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372600" cy="57277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visual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372600" cy="5727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t>Documento complementario al «Dosier integral para operadores de telecomunicaciones»</w:t>
      </w:r>
    </w:p>
    <w:p>
      <w:r>
        <w:br w:type="page"/>
      </w:r>
    </w:p>
    <w:p>
      <w:pPr>
        <w:pStyle w:val="Heading1"/>
      </w:pPr>
      <w:r>
        <w:t>Cómo utilizar este manual</w:t>
      </w:r>
    </w:p>
    <w:p>
      <w:pPr>
        <w:pStyle w:val="Subtitle"/>
      </w:pPr>
      <w:r>
        <w:rPr>
          <w:color w:val="4D6F68"/>
        </w:rPr>
        <w:t>Recorrido exhaustivo por las pantallas visibles de ALICE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DDF7F1"/>
          </w:tcPr>
          <w:p>
            <w:r/>
            <w:r>
              <w:rPr>
                <w:b/>
                <w:color w:val="0F766E"/>
                <w:sz w:val="18"/>
              </w:rPr>
              <w:t>ALCANCE</w:t>
              <w:br/>
            </w:r>
            <w:r>
              <w:rPr>
                <w:color w:val="082A24"/>
                <w:sz w:val="20"/>
              </w:rPr>
              <w:t>Este documento enseña la aplicación web mediante 28 capturas del frontend real. Las respuestas del backend se sustituyeron por datos sintéticos para evitar exponer información productiva.</w:t>
            </w:r>
          </w:p>
        </w:tc>
      </w:tr>
    </w:tbl>
    <w:p>
      <w:pPr>
        <w:pStyle w:val="Heading2"/>
      </w:pPr>
      <w:r>
        <w:t>Convenciones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654"/>
        <w:gridCol w:w="7654"/>
      </w:tblGrid>
      <w:tr>
        <w:tc>
          <w:tcPr>
            <w:tcW w:type="dxa" w:w="7654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Elemento</w:t>
            </w:r>
          </w:p>
        </w:tc>
        <w:tc>
          <w:tcPr>
            <w:tcW w:type="dxa" w:w="7654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Significado</w:t>
            </w:r>
          </w:p>
        </w:tc>
      </w:tr>
      <w:tr>
        <w:tc>
          <w:tcPr>
            <w:tcW w:type="dxa" w:w="7654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Círculos 1–4</w:t>
            </w:r>
          </w:p>
        </w:tc>
        <w:tc>
          <w:tcPr>
            <w:tcW w:type="dxa" w:w="7654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Señalan las zonas explicadas en la página posterior a cada captura.</w:t>
            </w:r>
          </w:p>
        </w:tc>
      </w:tr>
      <w:tr>
        <w:tc>
          <w:tcPr>
            <w:tcW w:type="dxa" w:w="7654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Datos de Telecom Demo</w:t>
            </w:r>
          </w:p>
        </w:tc>
        <w:tc>
          <w:tcPr>
            <w:tcW w:type="dxa" w:w="7654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Tenant ficticio creado únicamente para esta documentación.</w:t>
            </w:r>
          </w:p>
        </w:tc>
      </w:tr>
      <w:tr>
        <w:tc>
          <w:tcPr>
            <w:tcW w:type="dxa" w:w="7654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Estados técnicos no disponibles</w:t>
            </w:r>
          </w:p>
        </w:tc>
        <w:tc>
          <w:tcPr>
            <w:tcW w:type="dxa" w:w="7654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Consecuencia del entorno aislado, sin conexión SIP, WebSocket ni proveedores reales.</w:t>
            </w:r>
          </w:p>
        </w:tc>
      </w:tr>
      <w:tr>
        <w:tc>
          <w:tcPr>
            <w:tcW w:type="dxa" w:w="7654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Funciones descritas</w:t>
            </w:r>
          </w:p>
        </w:tc>
        <w:tc>
          <w:tcPr>
            <w:tcW w:type="dxa" w:w="7654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Capacidades visibles o accesibles desde la pantalla; su disponibilidad final depende de rol y configuración.</w:t>
            </w:r>
          </w:p>
        </w:tc>
      </w:tr>
    </w:tbl>
    <w:p>
      <w:pPr>
        <w:pStyle w:val="Heading2"/>
      </w:pPr>
      <w:r>
        <w:t>Mapa de portales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  <w:gridCol w:w="5103"/>
      </w:tblGrid>
      <w:tr>
        <w:tc>
          <w:tcPr>
            <w:tcW w:type="dxa" w:w="5103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Portal</w:t>
            </w:r>
          </w:p>
        </w:tc>
        <w:tc>
          <w:tcPr>
            <w:tcW w:type="dxa" w:w="5103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Usuario principal</w:t>
            </w:r>
          </w:p>
        </w:tc>
        <w:tc>
          <w:tcPr>
            <w:tcW w:type="dxa" w:w="5103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Finalidad</w:t>
            </w:r>
          </w:p>
        </w:tc>
      </w:tr>
      <w:tr>
        <w:tc>
          <w:tcPr>
            <w:tcW w:type="dxa" w:w="5103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Agente</w:t>
            </w:r>
          </w:p>
        </w:tc>
        <w:tc>
          <w:tcPr>
            <w:tcW w:type="dxa" w:w="5103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Recepción, atención y operación</w:t>
            </w:r>
          </w:p>
        </w:tc>
        <w:tc>
          <w:tcPr>
            <w:tcW w:type="dxa" w:w="5103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Llamadas, softphone, agenda, WhatsApp, correo, contactos y configuración personal.</w:t>
            </w:r>
          </w:p>
        </w:tc>
      </w:tr>
      <w:tr>
        <w:tc>
          <w:tcPr>
            <w:tcW w:type="dxa" w:w="5103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Administración</w:t>
            </w:r>
          </w:p>
        </w:tc>
        <w:tc>
          <w:tcPr>
            <w:tcW w:type="dxa" w:w="5103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Administrador de organización o plataforma</w:t>
            </w:r>
          </w:p>
        </w:tc>
        <w:tc>
          <w:tcPr>
            <w:tcW w:type="dxa" w:w="5103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Perfiles de ALICE, equipo, canales, agenda, CRM, auditoría y tenants.</w:t>
            </w:r>
          </w:p>
        </w:tc>
      </w:tr>
      <w:tr>
        <w:tc>
          <w:tcPr>
            <w:tcW w:type="dxa" w:w="5103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Centralita</w:t>
            </w:r>
          </w:p>
        </w:tc>
        <w:tc>
          <w:tcPr>
            <w:tcW w:type="dxa" w:w="5103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Operación PBX autorizada</w:t>
            </w:r>
          </w:p>
        </w:tc>
        <w:tc>
          <w:tcPr>
            <w:tcW w:type="dxa" w:w="5103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Topología, SIP, dialplan, horarios, locuciones, registros y CDR.</w:t>
            </w:r>
          </w:p>
        </w:tc>
      </w:tr>
    </w:tbl>
    <w:p>
      <w:pPr>
        <w:pStyle w:val="Heading2"/>
      </w:pPr>
      <w:r>
        <w:t>Lectura recomendada</w:t>
      </w:r>
    </w:p>
    <w:p>
      <w:pPr>
        <w:spacing w:after="40"/>
      </w:pPr>
      <w:r>
        <w:rPr>
          <w:b/>
          <w:color w:val="0F766E"/>
        </w:rPr>
        <w:t xml:space="preserve">1. </w:t>
      </w:r>
      <w:r>
        <w:t>Mostrar primero la captura completa.</w:t>
      </w:r>
    </w:p>
    <w:p>
      <w:pPr>
        <w:spacing w:after="40"/>
      </w:pPr>
      <w:r>
        <w:rPr>
          <w:b/>
          <w:color w:val="0F766E"/>
        </w:rPr>
        <w:t xml:space="preserve">2. </w:t>
      </w:r>
      <w:r>
        <w:t>Usar los círculos numerados para orientar la explicación.</w:t>
      </w:r>
    </w:p>
    <w:p>
      <w:pPr>
        <w:spacing w:after="40"/>
      </w:pPr>
      <w:r>
        <w:rPr>
          <w:b/>
          <w:color w:val="0F766E"/>
        </w:rPr>
        <w:t xml:space="preserve">3. </w:t>
      </w:r>
      <w:r>
        <w:t>Pasar a la página de detalle y ejecutar el recorrido propuesto.</w:t>
      </w:r>
    </w:p>
    <w:p>
      <w:pPr>
        <w:spacing w:after="40"/>
      </w:pPr>
      <w:r>
        <w:rPr>
          <w:b/>
          <w:color w:val="0F766E"/>
        </w:rPr>
        <w:t xml:space="preserve">4. </w:t>
      </w:r>
      <w:r>
        <w:t>Relacionar la pantalla con los procesos y controles del dosier integral.</w:t>
      </w:r>
    </w:p>
    <w:p>
      <w:r>
        <w:br w:type="page"/>
      </w:r>
    </w:p>
    <w:p>
      <w:pPr>
        <w:pStyle w:val="Heading1"/>
      </w:pPr>
      <w:r>
        <w:t>Índice</w:t>
      </w:r>
    </w:p>
    <w:p>
      <w:pPr>
        <w:pStyle w:val="Subtitle"/>
      </w:pPr>
      <w:r>
        <w:rPr>
          <w:color w:val="4D6F68"/>
        </w:rPr>
        <w:t>Actualizable en Microsoft Word mediante clic derecho → Actualizar campo</w:t>
      </w:r>
    </w:p>
    <w:p>
      <w:r>
        <w:fldChar w:fldCharType="begin"/>
        <w:instrText xml:space="preserve">TOC \o "1-3" \h \z \u</w:instrText>
        <w:fldChar w:fldCharType="separate"/>
        <w:t>El índice se actualizará al abrir el documento en Word.</w:t>
        <w:fldChar w:fldCharType="end"/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031A17"/>
          </w:tcPr>
          <w:p>
            <w:pPr>
              <w:spacing w:before="1200" w:after="1200"/>
            </w:pPr>
            <w:r/>
            <w:r>
              <w:rPr>
                <w:b/>
                <w:color w:val="FFFFFF"/>
                <w:sz w:val="72"/>
              </w:rPr>
              <w:t>ACCESO</w:t>
              <w:br/>
            </w:r>
            <w:r>
              <w:rPr>
                <w:color w:val="20D6C7"/>
                <w:sz w:val="30"/>
              </w:rPr>
              <w:t>Identidad, sesión y entrada controlada.</w:t>
            </w:r>
          </w:p>
        </w:tc>
      </w:tr>
    </w:tbl>
    <w:p>
      <w:r>
        <w:br w:type="page"/>
      </w:r>
    </w:p>
    <w:p>
      <w:pPr>
        <w:jc w:val="left"/>
      </w:pPr>
      <w:r>
        <w:rPr>
          <w:rFonts w:ascii="Aptos Display" w:hAnsi="Aptos Display"/>
          <w:b/>
          <w:color w:val="082A24"/>
          <w:sz w:val="40"/>
        </w:rPr>
        <w:t>01 · Inicio de sesión</w:t>
      </w:r>
      <w:r>
        <w:rPr>
          <w:b/>
          <w:color w:val="0F766E"/>
          <w:sz w:val="18"/>
        </w:rPr>
        <w:t xml:space="preserve">     ACCESO</w:t>
      </w:r>
    </w:p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8549640" cy="593725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acceso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549640" cy="5937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4D6F68"/>
          <w:sz w:val="16"/>
        </w:rPr>
        <w:t>Figura 1. Inicio de sesión · Captura con datos sintéticos.</w:t>
      </w:r>
    </w:p>
    <w:p>
      <w:r>
        <w:br w:type="page"/>
      </w:r>
    </w:p>
    <w:p>
      <w:pPr>
        <w:pStyle w:val="Heading1"/>
      </w:pPr>
      <w:r>
        <w:t>01 · Inicio de sesión</w:t>
      </w:r>
    </w:p>
    <w:p>
      <w:pPr>
        <w:pStyle w:val="Subtitle"/>
      </w:pPr>
      <w:r>
        <w:rPr>
          <w:color w:val="4D6F68"/>
        </w:rPr>
        <w:t>Acceso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DDF7F1"/>
          </w:tcPr>
          <w:p>
            <w:r/>
            <w:r>
              <w:rPr>
                <w:b/>
                <w:color w:val="0F766E"/>
                <w:sz w:val="18"/>
              </w:rPr>
              <w:t>OBJETIVO</w:t>
              <w:br/>
            </w:r>
            <w:r>
              <w:rPr>
                <w:color w:val="082A24"/>
                <w:sz w:val="20"/>
              </w:rPr>
              <w:t>Autenticar al usuario y dirigirlo al portal autorizado sin exponer funciones antes de validar su identidad.</w:t>
            </w:r>
          </w:p>
        </w:tc>
      </w:tr>
    </w:tbl>
    <w:p>
      <w:pPr>
        <w:pStyle w:val="Heading2"/>
      </w:pPr>
      <w:r>
        <w:t>Qué señala la captura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  <w:gridCol w:w="5103"/>
      </w:tblGrid>
      <w:tr>
        <w:tc>
          <w:tcPr>
            <w:tcW w:type="dxa" w:w="680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N.º</w:t>
            </w:r>
          </w:p>
        </w:tc>
        <w:tc>
          <w:tcPr>
            <w:tcW w:type="dxa" w:w="3628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Zona</w:t>
            </w:r>
          </w:p>
        </w:tc>
        <w:tc>
          <w:tcPr>
            <w:tcW w:type="dxa" w:w="10205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Qué debe explicar el presentador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Identidad de la plataforma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«Identidad de la plataforma»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Credenciales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«Credenciales» y su relación con el flujo de trabajo de esta pantalla.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3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Entrada segura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«Entrada segura» y su relación con el flujo de trabajo de esta pantalla.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4"/>
        <w:gridCol w:w="7654"/>
      </w:tblGrid>
      <w:tr>
        <w:tc>
          <w:tcPr>
            <w:tcW w:type="dxa" w:w="7370"/>
            <w:vAlign w:val="top"/>
          </w:tcPr>
          <w:p>
            <w:r/>
            <w:r>
              <w:rPr>
                <w:b/>
                <w:color w:val="0F766E"/>
                <w:sz w:val="20"/>
              </w:rPr>
              <w:t>FUNCIONES QUE DEMUESTRA</w:t>
            </w:r>
          </w:p>
          <w:p>
            <w:pPr>
              <w:pStyle w:val="ListBullet"/>
              <w:spacing w:after="20"/>
            </w:pPr>
            <w:r>
              <w:t>Formulario de usuario y contraseña.</w:t>
            </w:r>
          </w:p>
          <w:p>
            <w:pPr>
              <w:pStyle w:val="ListBullet"/>
              <w:spacing w:after="20"/>
            </w:pPr>
            <w:r>
              <w:t>Acceso condicionado por rol y membresía de organización.</w:t>
            </w:r>
          </w:p>
          <w:p>
            <w:pPr>
              <w:pStyle w:val="ListBullet"/>
              <w:spacing w:after="20"/>
            </w:pPr>
            <w:r>
              <w:t>Mensaje de contexto del portal solicitado.</w:t>
            </w:r>
          </w:p>
          <w:p>
            <w:pPr>
              <w:pStyle w:val="ListBullet"/>
              <w:spacing w:after="20"/>
            </w:pPr>
            <w:r>
              <w:t>Recuperación limpia ante sesión no autenticada.</w:t>
            </w:r>
          </w:p>
        </w:tc>
        <w:tc>
          <w:tcPr>
            <w:tcW w:type="dxa" w:w="7370"/>
            <w:vAlign w:val="top"/>
          </w:tcPr>
          <w:p>
            <w:r/>
            <w:r>
              <w:rPr>
                <w:b/>
                <w:color w:val="0369A1"/>
                <w:sz w:val="20"/>
              </w:rPr>
              <w:t>RECORRIDO DE DEMOSTRACIÓN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1. </w:t>
            </w:r>
            <w:r>
              <w:t>Abrir la URL de ALICE.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2. </w:t>
            </w:r>
            <w:r>
              <w:t>Introducir las credenciales corporativas.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3. </w:t>
            </w:r>
            <w:r>
              <w:t>Pulsar «Entrar» y comprobar que se abre el portal permitido.</w:t>
            </w:r>
          </w:p>
          <w:p>
            <w:r>
              <w:rPr>
                <w:b/>
                <w:color w:val="B45309"/>
                <w:sz w:val="20"/>
              </w:rPr>
              <w:t>NOTAS OPERATIVAS</w:t>
            </w:r>
          </w:p>
          <w:p>
            <w:pPr>
              <w:pStyle w:val="ListBullet"/>
              <w:spacing w:after="20"/>
            </w:pPr>
            <w:r>
              <w:t>La imagen no contiene credenciales reales.</w:t>
            </w:r>
          </w:p>
          <w:p>
            <w:pPr>
              <w:pStyle w:val="ListBullet"/>
              <w:spacing w:after="20"/>
            </w:pPr>
            <w:r>
              <w:t>En producción deben aplicarse las políticas corporativas de identidad, sesión y segundo factor que se acuerden.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031A17"/>
          </w:tcPr>
          <w:p>
            <w:pPr>
              <w:spacing w:before="1200" w:after="1200"/>
            </w:pPr>
            <w:r/>
            <w:r>
              <w:rPr>
                <w:b/>
                <w:color w:val="FFFFFF"/>
                <w:sz w:val="72"/>
              </w:rPr>
              <w:t>AGENTE</w:t>
              <w:br/>
            </w:r>
            <w:r>
              <w:rPr>
                <w:color w:val="20D6C7"/>
                <w:sz w:val="30"/>
              </w:rPr>
              <w:t>Trabajo diario, atención en vivo y canales de relación.</w:t>
            </w:r>
          </w:p>
        </w:tc>
      </w:tr>
    </w:tbl>
    <w:p>
      <w:r>
        <w:br w:type="page"/>
      </w:r>
    </w:p>
    <w:p>
      <w:pPr>
        <w:jc w:val="left"/>
      </w:pPr>
      <w:r>
        <w:rPr>
          <w:rFonts w:ascii="Aptos Display" w:hAnsi="Aptos Display"/>
          <w:b/>
          <w:color w:val="082A24"/>
          <w:sz w:val="40"/>
        </w:rPr>
        <w:t>02 · Centro de atención en vivo</w:t>
      </w:r>
      <w:r>
        <w:rPr>
          <w:b/>
          <w:color w:val="0F766E"/>
          <w:sz w:val="18"/>
        </w:rPr>
        <w:t xml:space="preserve">     AGENTE</w:t>
      </w:r>
    </w:p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8549640" cy="593725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agente-en-vivo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549640" cy="5937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4D6F68"/>
          <w:sz w:val="16"/>
        </w:rPr>
        <w:t>Figura 2. Centro de atención en vivo · Captura con datos sintéticos.</w:t>
      </w:r>
    </w:p>
    <w:p>
      <w:r>
        <w:br w:type="page"/>
      </w:r>
    </w:p>
    <w:p>
      <w:pPr>
        <w:pStyle w:val="Heading1"/>
      </w:pPr>
      <w:r>
        <w:t>02 · Centro de atención en vivo</w:t>
      </w:r>
    </w:p>
    <w:p>
      <w:pPr>
        <w:pStyle w:val="Subtitle"/>
      </w:pPr>
      <w:r>
        <w:rPr>
          <w:color w:val="4D6F68"/>
        </w:rPr>
        <w:t>Agente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DDF7F1"/>
          </w:tcPr>
          <w:p>
            <w:r/>
            <w:r>
              <w:rPr>
                <w:b/>
                <w:color w:val="0F766E"/>
                <w:sz w:val="18"/>
              </w:rPr>
              <w:t>OBJETIVO</w:t>
              <w:br/>
            </w:r>
            <w:r>
              <w:rPr>
                <w:color w:val="082A24"/>
                <w:sz w:val="20"/>
              </w:rPr>
              <w:t>Concentrar el estado operativo de voz y la intervención humana durante una llamada atendida por ALICE.</w:t>
            </w:r>
          </w:p>
        </w:tc>
      </w:tr>
    </w:tbl>
    <w:p>
      <w:pPr>
        <w:pStyle w:val="Heading2"/>
      </w:pPr>
      <w:r>
        <w:t>Qué señala la captura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  <w:gridCol w:w="5103"/>
      </w:tblGrid>
      <w:tr>
        <w:tc>
          <w:tcPr>
            <w:tcW w:type="dxa" w:w="680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N.º</w:t>
            </w:r>
          </w:p>
        </w:tc>
        <w:tc>
          <w:tcPr>
            <w:tcW w:type="dxa" w:w="3628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Zona</w:t>
            </w:r>
          </w:p>
        </w:tc>
        <w:tc>
          <w:tcPr>
            <w:tcW w:type="dxa" w:w="10205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Qué debe explicar el presentador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Secciones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Navegación persistente entre funciones del portal.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Estado técnico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Salud y disponibilidad de los componentes que sostienen la operación.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3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Estado de llamada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«Estado de llamada»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4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Accesos de canal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«Accesos de canal» y su relación con el flujo de trabajo de esta pantalla.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4"/>
        <w:gridCol w:w="7654"/>
      </w:tblGrid>
      <w:tr>
        <w:tc>
          <w:tcPr>
            <w:tcW w:type="dxa" w:w="7370"/>
            <w:vAlign w:val="top"/>
          </w:tcPr>
          <w:p>
            <w:r/>
            <w:r>
              <w:rPr>
                <w:b/>
                <w:color w:val="0F766E"/>
                <w:sz w:val="20"/>
              </w:rPr>
              <w:t>FUNCIONES QUE DEMUESTRA</w:t>
            </w:r>
          </w:p>
          <w:p>
            <w:pPr>
              <w:pStyle w:val="ListBullet"/>
              <w:spacing w:after="20"/>
            </w:pPr>
            <w:r>
              <w:t>Estado de conexión, audio y softphone.</w:t>
            </w:r>
          </w:p>
          <w:p>
            <w:pPr>
              <w:pStyle w:val="ListBullet"/>
              <w:spacing w:after="20"/>
            </w:pPr>
            <w:r>
              <w:t>Presentación de llamada activa, transcripción y controles cuando existe actividad.</w:t>
            </w:r>
          </w:p>
          <w:p>
            <w:pPr>
              <w:pStyle w:val="ListBullet"/>
              <w:spacing w:after="20"/>
            </w:pPr>
            <w:r>
              <w:t>Accesos directos a agenda, WhatsApp y correo.</w:t>
            </w:r>
          </w:p>
          <w:p>
            <w:pPr>
              <w:pStyle w:val="ListBullet"/>
              <w:spacing w:after="20"/>
            </w:pPr>
            <w:r>
              <w:t>Indicadores de privacidad y telefonía operativa.</w:t>
            </w:r>
          </w:p>
        </w:tc>
        <w:tc>
          <w:tcPr>
            <w:tcW w:type="dxa" w:w="7370"/>
            <w:vAlign w:val="top"/>
          </w:tcPr>
          <w:p>
            <w:r/>
            <w:r>
              <w:rPr>
                <w:b/>
                <w:color w:val="0369A1"/>
                <w:sz w:val="20"/>
              </w:rPr>
              <w:t>RECORRIDO DE DEMOSTRACIÓN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1. </w:t>
            </w:r>
            <w:r>
              <w:t>Entrar en «En vivo».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2. </w:t>
            </w:r>
            <w:r>
              <w:t>Comprobar los indicadores superiores.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3. </w:t>
            </w:r>
            <w:r>
              <w:t>Durante una llamada, seguir la transcripción y decidir si observar, responder o recuperar la llamada.</w:t>
            </w:r>
          </w:p>
          <w:p>
            <w:r>
              <w:rPr>
                <w:b/>
                <w:color w:val="B45309"/>
                <w:sz w:val="20"/>
              </w:rPr>
              <w:t>NOTAS OPERATIVAS</w:t>
            </w:r>
          </w:p>
          <w:p>
            <w:pPr>
              <w:pStyle w:val="ListBullet"/>
              <w:spacing w:after="20"/>
            </w:pPr>
            <w:r>
              <w:t>La captura muestra el estado sin llamada activa.</w:t>
            </w:r>
          </w:p>
          <w:p>
            <w:pPr>
              <w:pStyle w:val="ListBullet"/>
              <w:spacing w:after="20"/>
            </w:pPr>
            <w:r>
              <w:t>Los chips «Reconectando/No disponible» son propios del entorno aislado de capturas, sin backend SIP ni WebSocket.</w:t>
            </w:r>
          </w:p>
        </w:tc>
      </w:tr>
    </w:tbl>
    <w:p>
      <w:r>
        <w:br w:type="page"/>
      </w:r>
    </w:p>
    <w:p>
      <w:pPr>
        <w:jc w:val="left"/>
      </w:pPr>
      <w:r>
        <w:rPr>
          <w:rFonts w:ascii="Aptos Display" w:hAnsi="Aptos Display"/>
          <w:b/>
          <w:color w:val="082A24"/>
          <w:sz w:val="40"/>
        </w:rPr>
        <w:t>03 · Historial de llamadas</w:t>
      </w:r>
      <w:r>
        <w:rPr>
          <w:b/>
          <w:color w:val="0F766E"/>
          <w:sz w:val="18"/>
        </w:rPr>
        <w:t xml:space="preserve">     AGENTE</w:t>
      </w:r>
    </w:p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8549640" cy="593725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agente-historial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549640" cy="5937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4D6F68"/>
          <w:sz w:val="16"/>
        </w:rPr>
        <w:t>Figura 3. Historial de llamadas · Captura con datos sintéticos.</w:t>
      </w:r>
    </w:p>
    <w:p>
      <w:r>
        <w:br w:type="page"/>
      </w:r>
    </w:p>
    <w:p>
      <w:pPr>
        <w:pStyle w:val="Heading1"/>
      </w:pPr>
      <w:r>
        <w:t>03 · Historial de llamadas</w:t>
      </w:r>
    </w:p>
    <w:p>
      <w:pPr>
        <w:pStyle w:val="Subtitle"/>
      </w:pPr>
      <w:r>
        <w:rPr>
          <w:color w:val="4D6F68"/>
        </w:rPr>
        <w:t>Agente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DDF7F1"/>
          </w:tcPr>
          <w:p>
            <w:r/>
            <w:r>
              <w:rPr>
                <w:b/>
                <w:color w:val="0F766E"/>
                <w:sz w:val="18"/>
              </w:rPr>
              <w:t>OBJETIVO</w:t>
              <w:br/>
            </w:r>
            <w:r>
              <w:rPr>
                <w:color w:val="082A24"/>
                <w:sz w:val="20"/>
              </w:rPr>
              <w:t>Buscar comunicaciones anteriores y abrir su detalle con resumen, duración, transcripción y recado.</w:t>
            </w:r>
          </w:p>
        </w:tc>
      </w:tr>
    </w:tbl>
    <w:p>
      <w:pPr>
        <w:pStyle w:val="Heading2"/>
      </w:pPr>
      <w:r>
        <w:t>Qué señala la captura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  <w:gridCol w:w="5103"/>
      </w:tblGrid>
      <w:tr>
        <w:tc>
          <w:tcPr>
            <w:tcW w:type="dxa" w:w="680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N.º</w:t>
            </w:r>
          </w:p>
        </w:tc>
        <w:tc>
          <w:tcPr>
            <w:tcW w:type="dxa" w:w="3628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Zona</w:t>
            </w:r>
          </w:p>
        </w:tc>
        <w:tc>
          <w:tcPr>
            <w:tcW w:type="dxa" w:w="10205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Qué debe explicar el presentador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Historial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«Historial»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Búsqueda y filtros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«Búsqueda y filtros» y su relación con el flujo de trabajo de esta pantalla.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3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Lista de llamadas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«Lista de llamadas»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4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Detalle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«Detalle» y su relación con el flujo de trabajo de esta pantalla.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4"/>
        <w:gridCol w:w="7654"/>
      </w:tblGrid>
      <w:tr>
        <w:tc>
          <w:tcPr>
            <w:tcW w:type="dxa" w:w="7370"/>
            <w:vAlign w:val="top"/>
          </w:tcPr>
          <w:p>
            <w:r/>
            <w:r>
              <w:rPr>
                <w:b/>
                <w:color w:val="0F766E"/>
                <w:sz w:val="20"/>
              </w:rPr>
              <w:t>FUNCIONES QUE DEMUESTRA</w:t>
            </w:r>
          </w:p>
          <w:p>
            <w:pPr>
              <w:pStyle w:val="ListBullet"/>
              <w:spacing w:after="20"/>
            </w:pPr>
            <w:r>
              <w:t>Búsqueda por interlocutor, teléfono o contenido.</w:t>
            </w:r>
          </w:p>
          <w:p>
            <w:pPr>
              <w:pStyle w:val="ListBullet"/>
              <w:spacing w:after="20"/>
            </w:pPr>
            <w:r>
              <w:t>Filtro por fechas y paginación.</w:t>
            </w:r>
          </w:p>
          <w:p>
            <w:pPr>
              <w:pStyle w:val="ListBullet"/>
              <w:spacing w:after="20"/>
            </w:pPr>
            <w:r>
              <w:t>Resumen de cada llamada con hora y duración.</w:t>
            </w:r>
          </w:p>
          <w:p>
            <w:pPr>
              <w:pStyle w:val="ListBullet"/>
              <w:spacing w:after="20"/>
            </w:pPr>
            <w:r>
              <w:t>Apertura del detalle, grabación, transcripción y datos recogidos cuando estén disponibles.</w:t>
            </w:r>
          </w:p>
        </w:tc>
        <w:tc>
          <w:tcPr>
            <w:tcW w:type="dxa" w:w="7370"/>
            <w:vAlign w:val="top"/>
          </w:tcPr>
          <w:p>
            <w:r/>
            <w:r>
              <w:rPr>
                <w:b/>
                <w:color w:val="0369A1"/>
                <w:sz w:val="20"/>
              </w:rPr>
              <w:t>RECORRIDO DE DEMOSTRACIÓN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1. </w:t>
            </w:r>
            <w:r>
              <w:t>Seleccionar «Historial».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2. </w:t>
            </w:r>
            <w:r>
              <w:t>Aplicar términos o intervalo de fechas.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3. </w:t>
            </w:r>
            <w:r>
              <w:t>Abrir una llamada y revisar la evidencia asociada.</w:t>
            </w:r>
          </w:p>
          <w:p>
            <w:r>
              <w:rPr>
                <w:b/>
                <w:color w:val="B45309"/>
                <w:sz w:val="20"/>
              </w:rPr>
              <w:t>NOTAS OPERATIVAS</w:t>
            </w:r>
          </w:p>
          <w:p>
            <w:pPr>
              <w:pStyle w:val="ListBullet"/>
              <w:spacing w:after="20"/>
            </w:pPr>
            <w:r>
              <w:t>La visibilidad del historial depende del rol y de la organización activa.</w:t>
            </w:r>
          </w:p>
          <w:p>
            <w:pPr>
              <w:pStyle w:val="ListBullet"/>
              <w:spacing w:after="20"/>
            </w:pPr>
            <w:r>
              <w:t>La retención de grabaciones y transcripciones debe ajustarse a la política acordada.</w:t>
            </w:r>
          </w:p>
        </w:tc>
      </w:tr>
    </w:tbl>
    <w:p>
      <w:r>
        <w:br w:type="page"/>
      </w:r>
    </w:p>
    <w:p>
      <w:pPr>
        <w:jc w:val="left"/>
      </w:pPr>
      <w:r>
        <w:rPr>
          <w:rFonts w:ascii="Aptos Display" w:hAnsi="Aptos Display"/>
          <w:b/>
          <w:color w:val="082A24"/>
          <w:sz w:val="40"/>
        </w:rPr>
        <w:t>04 · Softphone web</w:t>
      </w:r>
      <w:r>
        <w:rPr>
          <w:b/>
          <w:color w:val="0F766E"/>
          <w:sz w:val="18"/>
        </w:rPr>
        <w:t xml:space="preserve">     AGENTE</w:t>
      </w:r>
    </w:p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8549640" cy="593725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agente-telefono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549640" cy="5937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4D6F68"/>
          <w:sz w:val="16"/>
        </w:rPr>
        <w:t>Figura 4. Softphone web · Captura con datos sintéticos.</w:t>
      </w:r>
    </w:p>
    <w:p>
      <w:r>
        <w:br w:type="page"/>
      </w:r>
    </w:p>
    <w:p>
      <w:pPr>
        <w:pStyle w:val="Heading1"/>
      </w:pPr>
      <w:r>
        <w:t>04 · Softphone web</w:t>
      </w:r>
    </w:p>
    <w:p>
      <w:pPr>
        <w:pStyle w:val="Subtitle"/>
      </w:pPr>
      <w:r>
        <w:rPr>
          <w:color w:val="4D6F68"/>
        </w:rPr>
        <w:t>Agente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DDF7F1"/>
          </w:tcPr>
          <w:p>
            <w:r/>
            <w:r>
              <w:rPr>
                <w:b/>
                <w:color w:val="0F766E"/>
                <w:sz w:val="18"/>
              </w:rPr>
              <w:t>OBJETIVO</w:t>
              <w:br/>
            </w:r>
            <w:r>
              <w:rPr>
                <w:color w:val="082A24"/>
                <w:sz w:val="20"/>
              </w:rPr>
              <w:t>Permitir al agente realizar y recibir llamadas desde el navegador y elegir el dispositivo operativo.</w:t>
            </w:r>
          </w:p>
        </w:tc>
      </w:tr>
    </w:tbl>
    <w:p>
      <w:pPr>
        <w:pStyle w:val="Heading2"/>
      </w:pPr>
      <w:r>
        <w:t>Qué señala la captura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  <w:gridCol w:w="5103"/>
      </w:tblGrid>
      <w:tr>
        <w:tc>
          <w:tcPr>
            <w:tcW w:type="dxa" w:w="680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N.º</w:t>
            </w:r>
          </w:p>
        </w:tc>
        <w:tc>
          <w:tcPr>
            <w:tcW w:type="dxa" w:w="3628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Zona</w:t>
            </w:r>
          </w:p>
        </w:tc>
        <w:tc>
          <w:tcPr>
            <w:tcW w:type="dxa" w:w="10205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Qué debe explicar el presentador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Teléfono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«Teléfono»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Destino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«Destino» y su relación con el flujo de trabajo de esta pantalla.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3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Teclado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«Teclado»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4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Modo y estado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«Modo y estado» y su relación con el flujo de trabajo de esta pantalla.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4"/>
        <w:gridCol w:w="7654"/>
      </w:tblGrid>
      <w:tr>
        <w:tc>
          <w:tcPr>
            <w:tcW w:type="dxa" w:w="7370"/>
            <w:vAlign w:val="top"/>
          </w:tcPr>
          <w:p>
            <w:r/>
            <w:r>
              <w:rPr>
                <w:b/>
                <w:color w:val="0F766E"/>
                <w:sz w:val="20"/>
              </w:rPr>
              <w:t>FUNCIONES QUE DEMUESTRA</w:t>
            </w:r>
          </w:p>
          <w:p>
            <w:pPr>
              <w:pStyle w:val="ListBullet"/>
              <w:spacing w:after="20"/>
            </w:pPr>
            <w:r>
              <w:t>Marcación por número o extensión.</w:t>
            </w:r>
          </w:p>
          <w:p>
            <w:pPr>
              <w:pStyle w:val="ListBullet"/>
              <w:spacing w:after="20"/>
            </w:pPr>
            <w:r>
              <w:t>Teclado DTMF durante la llamada.</w:t>
            </w:r>
          </w:p>
          <w:p>
            <w:pPr>
              <w:pStyle w:val="ListBullet"/>
              <w:spacing w:after="20"/>
            </w:pPr>
            <w:r>
              <w:t>Selección de aplicación web, teléfono de mesa o móvil cuando estén configurados.</w:t>
            </w:r>
          </w:p>
          <w:p>
            <w:pPr>
              <w:pStyle w:val="ListBullet"/>
              <w:spacing w:after="20"/>
            </w:pPr>
            <w:r>
              <w:t>Controles de llamada, espera, transferencia y conferencia según estado.</w:t>
            </w:r>
          </w:p>
        </w:tc>
        <w:tc>
          <w:tcPr>
            <w:tcW w:type="dxa" w:w="7370"/>
            <w:vAlign w:val="top"/>
          </w:tcPr>
          <w:p>
            <w:r/>
            <w:r>
              <w:rPr>
                <w:b/>
                <w:color w:val="0369A1"/>
                <w:sz w:val="20"/>
              </w:rPr>
              <w:t>RECORRIDO DE DEMOSTRACIÓN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1. </w:t>
            </w:r>
            <w:r>
              <w:t>Abrir «Teléfono».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2. </w:t>
            </w:r>
            <w:r>
              <w:t>Elegir el modo disponible.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3. </w:t>
            </w:r>
            <w:r>
              <w:t>Introducir el destino y llamar; durante la conversación usar los controles habilitados.</w:t>
            </w:r>
          </w:p>
          <w:p>
            <w:r>
              <w:rPr>
                <w:b/>
                <w:color w:val="B45309"/>
                <w:sz w:val="20"/>
              </w:rPr>
              <w:t>NOTAS OPERATIVAS</w:t>
            </w:r>
          </w:p>
          <w:p>
            <w:pPr>
              <w:pStyle w:val="ListBullet"/>
              <w:spacing w:after="20"/>
            </w:pPr>
            <w:r>
              <w:t>El navegador necesita permisos de micrófono para WebRTC.</w:t>
            </w:r>
          </w:p>
          <w:p>
            <w:pPr>
              <w:pStyle w:val="ListBullet"/>
              <w:spacing w:after="20"/>
            </w:pPr>
            <w:r>
              <w:t>La captura no establece ninguna llamada real.</w:t>
            </w:r>
          </w:p>
        </w:tc>
      </w:tr>
    </w:tbl>
    <w:p>
      <w:r>
        <w:br w:type="page"/>
      </w:r>
    </w:p>
    <w:p>
      <w:pPr>
        <w:jc w:val="left"/>
      </w:pPr>
      <w:r>
        <w:rPr>
          <w:rFonts w:ascii="Aptos Display" w:hAnsi="Aptos Display"/>
          <w:b/>
          <w:color w:val="082A24"/>
          <w:sz w:val="40"/>
        </w:rPr>
        <w:t>05 · Contactos del agente</w:t>
      </w:r>
      <w:r>
        <w:rPr>
          <w:b/>
          <w:color w:val="0F766E"/>
          <w:sz w:val="18"/>
        </w:rPr>
        <w:t xml:space="preserve">     AGENTE</w:t>
      </w:r>
    </w:p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8549640" cy="593725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-agente-contactos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549640" cy="5937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4D6F68"/>
          <w:sz w:val="16"/>
        </w:rPr>
        <w:t>Figura 5. Contactos del agente · Captura con datos sintéticos.</w:t>
      </w:r>
    </w:p>
    <w:p>
      <w:r>
        <w:br w:type="page"/>
      </w:r>
    </w:p>
    <w:p>
      <w:pPr>
        <w:pStyle w:val="Heading1"/>
      </w:pPr>
      <w:r>
        <w:t>05 · Contactos del agente</w:t>
      </w:r>
    </w:p>
    <w:p>
      <w:pPr>
        <w:pStyle w:val="Subtitle"/>
      </w:pPr>
      <w:r>
        <w:rPr>
          <w:color w:val="4D6F68"/>
        </w:rPr>
        <w:t>Agente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DDF7F1"/>
          </w:tcPr>
          <w:p>
            <w:r/>
            <w:r>
              <w:rPr>
                <w:b/>
                <w:color w:val="0F766E"/>
                <w:sz w:val="18"/>
              </w:rPr>
              <w:t>OBJETIVO</w:t>
              <w:br/>
            </w:r>
            <w:r>
              <w:rPr>
                <w:color w:val="082A24"/>
                <w:sz w:val="20"/>
              </w:rPr>
              <w:t>Reconocer a quien llama y mantener información útil para futuras interacciones.</w:t>
            </w:r>
          </w:p>
        </w:tc>
      </w:tr>
    </w:tbl>
    <w:p>
      <w:pPr>
        <w:pStyle w:val="Heading2"/>
      </w:pPr>
      <w:r>
        <w:t>Qué señala la captura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  <w:gridCol w:w="5103"/>
      </w:tblGrid>
      <w:tr>
        <w:tc>
          <w:tcPr>
            <w:tcW w:type="dxa" w:w="680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N.º</w:t>
            </w:r>
          </w:p>
        </w:tc>
        <w:tc>
          <w:tcPr>
            <w:tcW w:type="dxa" w:w="3628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Zona</w:t>
            </w:r>
          </w:p>
        </w:tc>
        <w:tc>
          <w:tcPr>
            <w:tcW w:type="dxa" w:w="10205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Qué debe explicar el presentador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Listado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«Listado»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Alta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«Alta» y su relación con el flujo de trabajo de esta pantalla.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3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Datos básicos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«Datos básicos»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4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Contexto CRM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«Contexto CRM» y su relación con el flujo de trabajo de esta pantalla.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4"/>
        <w:gridCol w:w="7654"/>
      </w:tblGrid>
      <w:tr>
        <w:tc>
          <w:tcPr>
            <w:tcW w:type="dxa" w:w="7370"/>
            <w:vAlign w:val="top"/>
          </w:tcPr>
          <w:p>
            <w:r/>
            <w:r>
              <w:rPr>
                <w:b/>
                <w:color w:val="0F766E"/>
                <w:sz w:val="20"/>
              </w:rPr>
              <w:t>FUNCIONES QUE DEMUESTRA</w:t>
            </w:r>
          </w:p>
          <w:p>
            <w:pPr>
              <w:pStyle w:val="ListBullet"/>
              <w:spacing w:after="20"/>
            </w:pPr>
            <w:r>
              <w:t>Búsqueda y selección de contactos.</w:t>
            </w:r>
          </w:p>
          <w:p>
            <w:pPr>
              <w:pStyle w:val="ListBullet"/>
              <w:spacing w:after="20"/>
            </w:pPr>
            <w:r>
              <w:t>Alta y edición de teléfono, nombre, correo, etiqueta y notas.</w:t>
            </w:r>
          </w:p>
          <w:p>
            <w:pPr>
              <w:pStyle w:val="ListBullet"/>
              <w:spacing w:after="20"/>
            </w:pPr>
            <w:r>
              <w:t>Visibilidad privada o compartida según permisos.</w:t>
            </w:r>
          </w:p>
          <w:p>
            <w:pPr>
              <w:pStyle w:val="ListBullet"/>
              <w:spacing w:after="20"/>
            </w:pPr>
            <w:r>
              <w:t>Vinculación con una empresa o cuenta CRM.</w:t>
            </w:r>
          </w:p>
        </w:tc>
        <w:tc>
          <w:tcPr>
            <w:tcW w:type="dxa" w:w="7370"/>
            <w:vAlign w:val="top"/>
          </w:tcPr>
          <w:p>
            <w:r/>
            <w:r>
              <w:rPr>
                <w:b/>
                <w:color w:val="0369A1"/>
                <w:sz w:val="20"/>
              </w:rPr>
              <w:t>RECORRIDO DE DEMOSTRACIÓN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1. </w:t>
            </w:r>
            <w:r>
              <w:t>Buscar un contacto existente.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2. </w:t>
            </w:r>
            <w:r>
              <w:t>Seleccionarlo para revisar o editar su ficha.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3. </w:t>
            </w:r>
            <w:r>
              <w:t>Para un alta, completar los campos y guardar.</w:t>
            </w:r>
          </w:p>
          <w:p>
            <w:r>
              <w:rPr>
                <w:b/>
                <w:color w:val="B45309"/>
                <w:sz w:val="20"/>
              </w:rPr>
              <w:t>NOTAS OPERATIVAS</w:t>
            </w:r>
          </w:p>
          <w:p>
            <w:pPr>
              <w:pStyle w:val="ListBullet"/>
              <w:spacing w:after="20"/>
            </w:pPr>
            <w:r>
              <w:t>Los valores mostrados son ficticios.</w:t>
            </w:r>
          </w:p>
          <w:p>
            <w:pPr>
              <w:pStyle w:val="ListBullet"/>
              <w:spacing w:after="20"/>
            </w:pPr>
            <w:r>
              <w:t>Las notas deben limitarse a información pertinente para la atención.</w:t>
            </w:r>
          </w:p>
        </w:tc>
      </w:tr>
    </w:tbl>
    <w:p>
      <w:r>
        <w:br w:type="page"/>
      </w:r>
    </w:p>
    <w:p>
      <w:pPr>
        <w:jc w:val="left"/>
      </w:pPr>
      <w:r>
        <w:rPr>
          <w:rFonts w:ascii="Aptos Display" w:hAnsi="Aptos Display"/>
          <w:b/>
          <w:color w:val="082A24"/>
          <w:sz w:val="40"/>
        </w:rPr>
        <w:t>06 · Mi ALICE</w:t>
      </w:r>
      <w:r>
        <w:rPr>
          <w:b/>
          <w:color w:val="0F766E"/>
          <w:sz w:val="18"/>
        </w:rPr>
        <w:t xml:space="preserve">     AGENTE</w:t>
      </w:r>
    </w:p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8549640" cy="593725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-agente-mi-alic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549640" cy="5937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4D6F68"/>
          <w:sz w:val="16"/>
        </w:rPr>
        <w:t>Figura 6. Mi ALICE · Captura con datos sintéticos.</w:t>
      </w:r>
    </w:p>
    <w:p>
      <w:r>
        <w:br w:type="page"/>
      </w:r>
    </w:p>
    <w:p>
      <w:pPr>
        <w:pStyle w:val="Heading1"/>
      </w:pPr>
      <w:r>
        <w:t>06 · Mi ALICE</w:t>
      </w:r>
    </w:p>
    <w:p>
      <w:pPr>
        <w:pStyle w:val="Subtitle"/>
      </w:pPr>
      <w:r>
        <w:rPr>
          <w:color w:val="4D6F68"/>
        </w:rPr>
        <w:t>Agente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DDF7F1"/>
          </w:tcPr>
          <w:p>
            <w:r/>
            <w:r>
              <w:rPr>
                <w:b/>
                <w:color w:val="0F766E"/>
                <w:sz w:val="18"/>
              </w:rPr>
              <w:t>OBJETIVO</w:t>
              <w:br/>
            </w:r>
            <w:r>
              <w:rPr>
                <w:color w:val="082A24"/>
                <w:sz w:val="20"/>
              </w:rPr>
              <w:t>Mostrar y, cuando el modelo de permisos lo permite, ajustar el comportamiento del asistente asignado al agente.</w:t>
            </w:r>
          </w:p>
        </w:tc>
      </w:tr>
    </w:tbl>
    <w:p>
      <w:pPr>
        <w:pStyle w:val="Heading2"/>
      </w:pPr>
      <w:r>
        <w:t>Qué señala la captura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  <w:gridCol w:w="5103"/>
      </w:tblGrid>
      <w:tr>
        <w:tc>
          <w:tcPr>
            <w:tcW w:type="dxa" w:w="680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N.º</w:t>
            </w:r>
          </w:p>
        </w:tc>
        <w:tc>
          <w:tcPr>
            <w:tcW w:type="dxa" w:w="3628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Zona</w:t>
            </w:r>
          </w:p>
        </w:tc>
        <w:tc>
          <w:tcPr>
            <w:tcW w:type="dxa" w:w="10205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Qué debe explicar el presentador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Configuración asignada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«Configuración asignada»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Modo de asistente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«Modo de asistente» y su relación con el flujo de trabajo de esta pantalla.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3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Enrutamiento protegido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«Enrutamiento protegido»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4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Contacto y recado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«Contacto y recado» y su relación con el flujo de trabajo de esta pantalla.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4"/>
        <w:gridCol w:w="7654"/>
      </w:tblGrid>
      <w:tr>
        <w:tc>
          <w:tcPr>
            <w:tcW w:type="dxa" w:w="7370"/>
            <w:vAlign w:val="top"/>
          </w:tcPr>
          <w:p>
            <w:r/>
            <w:r>
              <w:rPr>
                <w:b/>
                <w:color w:val="0F766E"/>
                <w:sz w:val="20"/>
              </w:rPr>
              <w:t>FUNCIONES QUE DEMUESTRA</w:t>
            </w:r>
          </w:p>
          <w:p>
            <w:pPr>
              <w:pStyle w:val="ListBullet"/>
              <w:spacing w:after="20"/>
            </w:pPr>
            <w:r>
              <w:t>Modos Contestador, Recepción IA y Antispam.</w:t>
            </w:r>
          </w:p>
          <w:p>
            <w:pPr>
              <w:pStyle w:val="ListBullet"/>
              <w:spacing w:after="20"/>
            </w:pPr>
            <w:r>
              <w:t>Consulta de DDI, troncal y destinatario administrados.</w:t>
            </w:r>
          </w:p>
          <w:p>
            <w:pPr>
              <w:pStyle w:val="ListBullet"/>
              <w:spacing w:after="20"/>
            </w:pPr>
            <w:r>
              <w:t>Uso y creación automática de contactos.</w:t>
            </w:r>
          </w:p>
          <w:p>
            <w:pPr>
              <w:pStyle w:val="ListBullet"/>
              <w:spacing w:after="20"/>
            </w:pPr>
            <w:r>
              <w:t>Selección de datos que ALICE debe recoger y de sus instrucciones por canal.</w:t>
            </w:r>
          </w:p>
          <w:p>
            <w:pPr>
              <w:pStyle w:val="ListBullet"/>
              <w:spacing w:after="20"/>
            </w:pPr>
            <w:r>
              <w:t>Entrenamiento y conocimiento en los apartados inferiores de la página.</w:t>
            </w:r>
          </w:p>
        </w:tc>
        <w:tc>
          <w:tcPr>
            <w:tcW w:type="dxa" w:w="7370"/>
            <w:vAlign w:val="top"/>
          </w:tcPr>
          <w:p>
            <w:r/>
            <w:r>
              <w:rPr>
                <w:b/>
                <w:color w:val="0369A1"/>
                <w:sz w:val="20"/>
              </w:rPr>
              <w:t>RECORRIDO DE DEMOSTRACIÓN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1. </w:t>
            </w:r>
            <w:r>
              <w:t>Abrir «Mi ALICE».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2. </w:t>
            </w:r>
            <w:r>
              <w:t>Revisar la configuración asignada.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3. </w:t>
            </w:r>
            <w:r>
              <w:t>Modificar únicamente los campos habilitados y guardar; publicar conocimiento solo con autorización.</w:t>
            </w:r>
          </w:p>
          <w:p>
            <w:r>
              <w:rPr>
                <w:b/>
                <w:color w:val="B45309"/>
                <w:sz w:val="20"/>
              </w:rPr>
              <w:t>NOTAS OPERATIVAS</w:t>
            </w:r>
          </w:p>
          <w:p>
            <w:pPr>
              <w:pStyle w:val="ListBullet"/>
              <w:spacing w:after="20"/>
            </w:pPr>
            <w:r>
              <w:t>La asignación de entrada aparece protegida para evitar rutas duplicadas.</w:t>
            </w:r>
          </w:p>
          <w:p>
            <w:pPr>
              <w:pStyle w:val="ListBullet"/>
              <w:spacing w:after="20"/>
            </w:pPr>
            <w:r>
              <w:t>La pantalla es desplazable; la captura muestra su zona inicial.</w:t>
            </w:r>
          </w:p>
        </w:tc>
      </w:tr>
    </w:tbl>
    <w:p>
      <w:r>
        <w:br w:type="page"/>
      </w:r>
    </w:p>
    <w:p>
      <w:pPr>
        <w:jc w:val="left"/>
      </w:pPr>
      <w:r>
        <w:rPr>
          <w:rFonts w:ascii="Aptos Display" w:hAnsi="Aptos Display"/>
          <w:b/>
          <w:color w:val="082A24"/>
          <w:sz w:val="40"/>
        </w:rPr>
        <w:t>07 · Lanzador omnicanal</w:t>
      </w:r>
      <w:r>
        <w:rPr>
          <w:b/>
          <w:color w:val="0F766E"/>
          <w:sz w:val="18"/>
        </w:rPr>
        <w:t xml:space="preserve">     AGENTE</w:t>
      </w:r>
    </w:p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8549640" cy="593725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-agente-canales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549640" cy="5937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4D6F68"/>
          <w:sz w:val="16"/>
        </w:rPr>
        <w:t>Figura 7. Lanzador omnicanal · Captura con datos sintéticos.</w:t>
      </w:r>
    </w:p>
    <w:p>
      <w:r>
        <w:br w:type="page"/>
      </w:r>
    </w:p>
    <w:p>
      <w:pPr>
        <w:pStyle w:val="Heading1"/>
      </w:pPr>
      <w:r>
        <w:t>07 · Lanzador omnicanal</w:t>
      </w:r>
    </w:p>
    <w:p>
      <w:pPr>
        <w:pStyle w:val="Subtitle"/>
      </w:pPr>
      <w:r>
        <w:rPr>
          <w:color w:val="4D6F68"/>
        </w:rPr>
        <w:t>Agente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DDF7F1"/>
          </w:tcPr>
          <w:p>
            <w:r/>
            <w:r>
              <w:rPr>
                <w:b/>
                <w:color w:val="0F766E"/>
                <w:sz w:val="18"/>
              </w:rPr>
              <w:t>OBJETIVO</w:t>
              <w:br/>
            </w:r>
            <w:r>
              <w:rPr>
                <w:color w:val="082A24"/>
                <w:sz w:val="20"/>
              </w:rPr>
              <w:t>Dar acceso inmediato a las tareas pendientes de agenda, WhatsApp y correo desde el punto de trabajo principal.</w:t>
            </w:r>
          </w:p>
        </w:tc>
      </w:tr>
    </w:tbl>
    <w:p>
      <w:pPr>
        <w:pStyle w:val="Heading2"/>
      </w:pPr>
      <w:r>
        <w:t>Qué señala la captura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  <w:gridCol w:w="5103"/>
      </w:tblGrid>
      <w:tr>
        <w:tc>
          <w:tcPr>
            <w:tcW w:type="dxa" w:w="680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N.º</w:t>
            </w:r>
          </w:p>
        </w:tc>
        <w:tc>
          <w:tcPr>
            <w:tcW w:type="dxa" w:w="3628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Zona</w:t>
            </w:r>
          </w:p>
        </w:tc>
        <w:tc>
          <w:tcPr>
            <w:tcW w:type="dxa" w:w="10205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Qué debe explicar el presentador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Agenda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«Agenda»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WhatsApp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«WhatsApp» y su relación con el flujo de trabajo de esta pantalla.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3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Correo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«Correo»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4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Contexto de organización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«Contexto de organización» y su relación con el flujo de trabajo de esta pantalla.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4"/>
        <w:gridCol w:w="7654"/>
      </w:tblGrid>
      <w:tr>
        <w:tc>
          <w:tcPr>
            <w:tcW w:type="dxa" w:w="7370"/>
            <w:vAlign w:val="top"/>
          </w:tcPr>
          <w:p>
            <w:r/>
            <w:r>
              <w:rPr>
                <w:b/>
                <w:color w:val="0F766E"/>
                <w:sz w:val="20"/>
              </w:rPr>
              <w:t>FUNCIONES QUE DEMUESTRA</w:t>
            </w:r>
          </w:p>
          <w:p>
            <w:pPr>
              <w:pStyle w:val="ListBullet"/>
              <w:spacing w:after="20"/>
            </w:pPr>
            <w:r>
              <w:t>Resumen de citas próximas.</w:t>
            </w:r>
          </w:p>
          <w:p>
            <w:pPr>
              <w:pStyle w:val="ListBullet"/>
              <w:spacing w:after="20"/>
            </w:pPr>
            <w:r>
              <w:t>Contador de WhatsApp sin leer.</w:t>
            </w:r>
          </w:p>
          <w:p>
            <w:pPr>
              <w:pStyle w:val="ListBullet"/>
              <w:spacing w:after="20"/>
            </w:pPr>
            <w:r>
              <w:t>Aviso de correo que requiere respuesta humana.</w:t>
            </w:r>
          </w:p>
          <w:p>
            <w:pPr>
              <w:pStyle w:val="ListBullet"/>
              <w:spacing w:after="20"/>
            </w:pPr>
            <w:r>
              <w:t>Cambio entre canales sin abandonar el portal del agente.</w:t>
            </w:r>
          </w:p>
        </w:tc>
        <w:tc>
          <w:tcPr>
            <w:tcW w:type="dxa" w:w="7370"/>
            <w:vAlign w:val="top"/>
          </w:tcPr>
          <w:p>
            <w:r/>
            <w:r>
              <w:rPr>
                <w:b/>
                <w:color w:val="0369A1"/>
                <w:sz w:val="20"/>
              </w:rPr>
              <w:t>RECORRIDO DE DEMOSTRACIÓN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1. </w:t>
            </w:r>
            <w:r>
              <w:t>Revisar los contadores.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2. </w:t>
            </w:r>
            <w:r>
              <w:t>Abrir el canal con trabajo pendiente.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3. </w:t>
            </w:r>
            <w:r>
              <w:t>Resolver la tarea y volver a «En vivo».</w:t>
            </w:r>
          </w:p>
          <w:p>
            <w:r>
              <w:rPr>
                <w:b/>
                <w:color w:val="B45309"/>
                <w:sz w:val="20"/>
              </w:rPr>
              <w:t>NOTAS OPERATIVAS</w:t>
            </w:r>
          </w:p>
          <w:p>
            <w:pPr>
              <w:pStyle w:val="ListBullet"/>
              <w:spacing w:after="20"/>
            </w:pPr>
            <w:r>
              <w:t>Los contadores son independientes por canal.</w:t>
            </w:r>
          </w:p>
          <w:p>
            <w:pPr>
              <w:pStyle w:val="ListBullet"/>
              <w:spacing w:after="20"/>
            </w:pPr>
            <w:r>
              <w:t>Los estados del entorno de captura no representan disponibilidad productiva.</w:t>
            </w:r>
          </w:p>
        </w:tc>
      </w:tr>
    </w:tbl>
    <w:p>
      <w:r>
        <w:br w:type="page"/>
      </w:r>
    </w:p>
    <w:p>
      <w:pPr>
        <w:jc w:val="left"/>
      </w:pPr>
      <w:r>
        <w:rPr>
          <w:rFonts w:ascii="Aptos Display" w:hAnsi="Aptos Display"/>
          <w:b/>
          <w:color w:val="082A24"/>
          <w:sz w:val="40"/>
        </w:rPr>
        <w:t>08 · Agenda diaria</w:t>
      </w:r>
      <w:r>
        <w:rPr>
          <w:b/>
          <w:color w:val="0F766E"/>
          <w:sz w:val="18"/>
        </w:rPr>
        <w:t xml:space="preserve">     AGENTE</w:t>
      </w:r>
    </w:p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8549640" cy="593725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-agente-agenda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549640" cy="5937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4D6F68"/>
          <w:sz w:val="16"/>
        </w:rPr>
        <w:t>Figura 8. Agenda diaria · Captura con datos sintéticos.</w:t>
      </w:r>
    </w:p>
    <w:p>
      <w:r>
        <w:br w:type="page"/>
      </w:r>
    </w:p>
    <w:p>
      <w:pPr>
        <w:pStyle w:val="Heading1"/>
      </w:pPr>
      <w:r>
        <w:t>08 · Agenda diaria</w:t>
      </w:r>
    </w:p>
    <w:p>
      <w:pPr>
        <w:pStyle w:val="Subtitle"/>
      </w:pPr>
      <w:r>
        <w:rPr>
          <w:color w:val="4D6F68"/>
        </w:rPr>
        <w:t>Agente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DDF7F1"/>
          </w:tcPr>
          <w:p>
            <w:r/>
            <w:r>
              <w:rPr>
                <w:b/>
                <w:color w:val="0F766E"/>
                <w:sz w:val="18"/>
              </w:rPr>
              <w:t>OBJETIVO</w:t>
              <w:br/>
            </w:r>
            <w:r>
              <w:rPr>
                <w:color w:val="082A24"/>
                <w:sz w:val="20"/>
              </w:rPr>
              <w:t>Consultar la jornada del agente y crear o revisar citas dentro del modelo de agenda elegido por la organización.</w:t>
            </w:r>
          </w:p>
        </w:tc>
      </w:tr>
    </w:tbl>
    <w:p>
      <w:pPr>
        <w:pStyle w:val="Heading2"/>
      </w:pPr>
      <w:r>
        <w:t>Qué señala la captura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  <w:gridCol w:w="5103"/>
      </w:tblGrid>
      <w:tr>
        <w:tc>
          <w:tcPr>
            <w:tcW w:type="dxa" w:w="680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N.º</w:t>
            </w:r>
          </w:p>
        </w:tc>
        <w:tc>
          <w:tcPr>
            <w:tcW w:type="dxa" w:w="3628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Zona</w:t>
            </w:r>
          </w:p>
        </w:tc>
        <w:tc>
          <w:tcPr>
            <w:tcW w:type="dxa" w:w="10205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Qué debe explicar el presentador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Fecha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«Fecha»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Navegación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«Navegación» y su relación con el flujo de trabajo de esta pantalla.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3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Horario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«Horario»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4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Citas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«Citas» y su relación con el flujo de trabajo de esta pantalla.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4"/>
        <w:gridCol w:w="7654"/>
      </w:tblGrid>
      <w:tr>
        <w:tc>
          <w:tcPr>
            <w:tcW w:type="dxa" w:w="7370"/>
            <w:vAlign w:val="top"/>
          </w:tcPr>
          <w:p>
            <w:r/>
            <w:r>
              <w:rPr>
                <w:b/>
                <w:color w:val="0F766E"/>
                <w:sz w:val="20"/>
              </w:rPr>
              <w:t>FUNCIONES QUE DEMUESTRA</w:t>
            </w:r>
          </w:p>
          <w:p>
            <w:pPr>
              <w:pStyle w:val="ListBullet"/>
              <w:spacing w:after="20"/>
            </w:pPr>
            <w:r>
              <w:t>Cambio de día y selector de fecha.</w:t>
            </w:r>
          </w:p>
          <w:p>
            <w:pPr>
              <w:pStyle w:val="ListBullet"/>
              <w:spacing w:after="20"/>
            </w:pPr>
            <w:r>
              <w:t>Visualización del horario laboral.</w:t>
            </w:r>
          </w:p>
          <w:p>
            <w:pPr>
              <w:pStyle w:val="ListBullet"/>
              <w:spacing w:after="20"/>
            </w:pPr>
            <w:r>
              <w:t>Citas con origen ALICE y datos del cliente.</w:t>
            </w:r>
          </w:p>
          <w:p>
            <w:pPr>
              <w:pStyle w:val="ListBullet"/>
              <w:spacing w:after="20"/>
            </w:pPr>
            <w:r>
              <w:t>Alta manual cuando el servicio y los permisos lo permiten.</w:t>
            </w:r>
          </w:p>
        </w:tc>
        <w:tc>
          <w:tcPr>
            <w:tcW w:type="dxa" w:w="7370"/>
            <w:vAlign w:val="top"/>
          </w:tcPr>
          <w:p>
            <w:r/>
            <w:r>
              <w:rPr>
                <w:b/>
                <w:color w:val="0369A1"/>
                <w:sz w:val="20"/>
              </w:rPr>
              <w:t>RECORRIDO DE DEMOSTRACIÓN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1. </w:t>
            </w:r>
            <w:r>
              <w:t>Abrir «Ver mi agenda».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2. </w:t>
            </w:r>
            <w:r>
              <w:t>Elegir el día.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3. </w:t>
            </w:r>
            <w:r>
              <w:t>Abrir una cita o pulsar «Añadir cita» para registrar una nueva.</w:t>
            </w:r>
          </w:p>
          <w:p>
            <w:r>
              <w:rPr>
                <w:b/>
                <w:color w:val="B45309"/>
                <w:sz w:val="20"/>
              </w:rPr>
              <w:t>NOTAS OPERATIVAS</w:t>
            </w:r>
          </w:p>
          <w:p>
            <w:pPr>
              <w:pStyle w:val="ListBullet"/>
              <w:spacing w:after="20"/>
            </w:pPr>
            <w:r>
              <w:t>La disponibilidad real depende del modo de agenda configurado.</w:t>
            </w:r>
          </w:p>
          <w:p>
            <w:pPr>
              <w:pStyle w:val="ListBullet"/>
              <w:spacing w:after="20"/>
            </w:pPr>
            <w:r>
              <w:t>Las horas se muestran en la zona horaria de operación.</w:t>
            </w:r>
          </w:p>
        </w:tc>
      </w:tr>
    </w:tbl>
    <w:p>
      <w:r>
        <w:br w:type="page"/>
      </w:r>
    </w:p>
    <w:p>
      <w:pPr>
        <w:jc w:val="left"/>
      </w:pPr>
      <w:r>
        <w:rPr>
          <w:rFonts w:ascii="Aptos Display" w:hAnsi="Aptos Display"/>
          <w:b/>
          <w:color w:val="082A24"/>
          <w:sz w:val="40"/>
        </w:rPr>
        <w:t>09 · Buzón de WhatsApp</w:t>
      </w:r>
      <w:r>
        <w:rPr>
          <w:b/>
          <w:color w:val="0F766E"/>
          <w:sz w:val="18"/>
        </w:rPr>
        <w:t xml:space="preserve">     AGENTE</w:t>
      </w:r>
    </w:p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8549640" cy="593725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-agente-whatsapp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549640" cy="5937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4D6F68"/>
          <w:sz w:val="16"/>
        </w:rPr>
        <w:t>Figura 9. Buzón de WhatsApp · Captura con datos sintéticos.</w:t>
      </w:r>
    </w:p>
    <w:p>
      <w:r>
        <w:br w:type="page"/>
      </w:r>
    </w:p>
    <w:p>
      <w:pPr>
        <w:pStyle w:val="Heading1"/>
      </w:pPr>
      <w:r>
        <w:t>09 · Buzón de WhatsApp</w:t>
      </w:r>
    </w:p>
    <w:p>
      <w:pPr>
        <w:pStyle w:val="Subtitle"/>
      </w:pPr>
      <w:r>
        <w:rPr>
          <w:color w:val="4D6F68"/>
        </w:rPr>
        <w:t>Agente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DDF7F1"/>
          </w:tcPr>
          <w:p>
            <w:r/>
            <w:r>
              <w:rPr>
                <w:b/>
                <w:color w:val="0F766E"/>
                <w:sz w:val="18"/>
              </w:rPr>
              <w:t>OBJETIVO</w:t>
              <w:br/>
            </w:r>
            <w:r>
              <w:rPr>
                <w:color w:val="082A24"/>
                <w:sz w:val="20"/>
              </w:rPr>
              <w:t>Priorizar conversaciones, distinguir mensajes sin leer y coordinar la atención automática y humana.</w:t>
            </w:r>
          </w:p>
        </w:tc>
      </w:tr>
    </w:tbl>
    <w:p>
      <w:pPr>
        <w:pStyle w:val="Heading2"/>
      </w:pPr>
      <w:r>
        <w:t>Qué señala la captura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  <w:gridCol w:w="5103"/>
      </w:tblGrid>
      <w:tr>
        <w:tc>
          <w:tcPr>
            <w:tcW w:type="dxa" w:w="680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N.º</w:t>
            </w:r>
          </w:p>
        </w:tc>
        <w:tc>
          <w:tcPr>
            <w:tcW w:type="dxa" w:w="3628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Zona</w:t>
            </w:r>
          </w:p>
        </w:tc>
        <w:tc>
          <w:tcPr>
            <w:tcW w:type="dxa" w:w="10205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Qué debe explicar el presentador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Buzón compartido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«Buzón compartido»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Conversaciones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«Conversaciones» y su relación con el flujo de trabajo de esta pantalla.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3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Sin leer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«Sin leer»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4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Volver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«Volver» y su relación con el flujo de trabajo de esta pantalla.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4"/>
        <w:gridCol w:w="7654"/>
      </w:tblGrid>
      <w:tr>
        <w:tc>
          <w:tcPr>
            <w:tcW w:type="dxa" w:w="7370"/>
            <w:vAlign w:val="top"/>
          </w:tcPr>
          <w:p>
            <w:r/>
            <w:r>
              <w:rPr>
                <w:b/>
                <w:color w:val="0F766E"/>
                <w:sz w:val="20"/>
              </w:rPr>
              <w:t>FUNCIONES QUE DEMUESTRA</w:t>
            </w:r>
          </w:p>
          <w:p>
            <w:pPr>
              <w:pStyle w:val="ListBullet"/>
              <w:spacing w:after="20"/>
            </w:pPr>
            <w:r>
              <w:t>Lista de conversaciones compartidas.</w:t>
            </w:r>
          </w:p>
          <w:p>
            <w:pPr>
              <w:pStyle w:val="ListBullet"/>
              <w:spacing w:after="20"/>
            </w:pPr>
            <w:r>
              <w:t>Nombre o número, vista previa, hora y contador sin leer.</w:t>
            </w:r>
          </w:p>
          <w:p>
            <w:pPr>
              <w:pStyle w:val="ListBullet"/>
              <w:spacing w:after="20"/>
            </w:pPr>
            <w:r>
              <w:t>Indicador de conversación gestionada por agente cuando ALICE está desactivada.</w:t>
            </w:r>
          </w:p>
          <w:p>
            <w:pPr>
              <w:pStyle w:val="ListBullet"/>
              <w:spacing w:after="20"/>
            </w:pPr>
            <w:r>
              <w:t>Entrada al hilo completo.</w:t>
            </w:r>
          </w:p>
        </w:tc>
        <w:tc>
          <w:tcPr>
            <w:tcW w:type="dxa" w:w="7370"/>
            <w:vAlign w:val="top"/>
          </w:tcPr>
          <w:p>
            <w:r/>
            <w:r>
              <w:rPr>
                <w:b/>
                <w:color w:val="0369A1"/>
                <w:sz w:val="20"/>
              </w:rPr>
              <w:t>RECORRIDO DE DEMOSTRACIÓN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1. </w:t>
            </w:r>
            <w:r>
              <w:t>Abrir WhatsApp desde «En vivo».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2. </w:t>
            </w:r>
            <w:r>
              <w:t>Priorizar los hilos con contador.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3. </w:t>
            </w:r>
            <w:r>
              <w:t>Seleccionar una conversación para revisar el contexto.</w:t>
            </w:r>
          </w:p>
          <w:p>
            <w:r>
              <w:rPr>
                <w:b/>
                <w:color w:val="B45309"/>
                <w:sz w:val="20"/>
              </w:rPr>
              <w:t>NOTAS OPERATIVAS</w:t>
            </w:r>
          </w:p>
          <w:p>
            <w:pPr>
              <w:pStyle w:val="ListBullet"/>
              <w:spacing w:after="20"/>
            </w:pPr>
            <w:r>
              <w:t>La integración productiva depende del número y la cuenta de WhatsApp aprobados.</w:t>
            </w:r>
          </w:p>
          <w:p>
            <w:pPr>
              <w:pStyle w:val="ListBullet"/>
              <w:spacing w:after="20"/>
            </w:pPr>
            <w:r>
              <w:t>Todos los interlocutores de esta captura son ficticios.</w:t>
            </w:r>
          </w:p>
        </w:tc>
      </w:tr>
    </w:tbl>
    <w:p>
      <w:r>
        <w:br w:type="page"/>
      </w:r>
    </w:p>
    <w:p>
      <w:pPr>
        <w:jc w:val="left"/>
      </w:pPr>
      <w:r>
        <w:rPr>
          <w:rFonts w:ascii="Aptos Display" w:hAnsi="Aptos Display"/>
          <w:b/>
          <w:color w:val="082A24"/>
          <w:sz w:val="40"/>
        </w:rPr>
        <w:t>10 · Conversación de WhatsApp</w:t>
      </w:r>
      <w:r>
        <w:rPr>
          <w:b/>
          <w:color w:val="0F766E"/>
          <w:sz w:val="18"/>
        </w:rPr>
        <w:t xml:space="preserve">     AGENTE</w:t>
      </w:r>
    </w:p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8549640" cy="593725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-agente-whatsapp-conversacion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549640" cy="5937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4D6F68"/>
          <w:sz w:val="16"/>
        </w:rPr>
        <w:t>Figura 10. Conversación de WhatsApp · Captura con datos sintéticos.</w:t>
      </w:r>
    </w:p>
    <w:p>
      <w:r>
        <w:br w:type="page"/>
      </w:r>
    </w:p>
    <w:p>
      <w:pPr>
        <w:pStyle w:val="Heading1"/>
      </w:pPr>
      <w:r>
        <w:t>10 · Conversación de WhatsApp</w:t>
      </w:r>
    </w:p>
    <w:p>
      <w:pPr>
        <w:pStyle w:val="Subtitle"/>
      </w:pPr>
      <w:r>
        <w:rPr>
          <w:color w:val="4D6F68"/>
        </w:rPr>
        <w:t>Agente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DDF7F1"/>
          </w:tcPr>
          <w:p>
            <w:r/>
            <w:r>
              <w:rPr>
                <w:b/>
                <w:color w:val="0F766E"/>
                <w:sz w:val="18"/>
              </w:rPr>
              <w:t>OBJETIVO</w:t>
              <w:br/>
            </w:r>
            <w:r>
              <w:rPr>
                <w:color w:val="082A24"/>
                <w:sz w:val="20"/>
              </w:rPr>
              <w:t>Supervisar un hilo y decidir si responde ALICE o toma el control una persona.</w:t>
            </w:r>
          </w:p>
        </w:tc>
      </w:tr>
    </w:tbl>
    <w:p>
      <w:pPr>
        <w:pStyle w:val="Heading2"/>
      </w:pPr>
      <w:r>
        <w:t>Qué señala la captura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  <w:gridCol w:w="5103"/>
      </w:tblGrid>
      <w:tr>
        <w:tc>
          <w:tcPr>
            <w:tcW w:type="dxa" w:w="680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N.º</w:t>
            </w:r>
          </w:p>
        </w:tc>
        <w:tc>
          <w:tcPr>
            <w:tcW w:type="dxa" w:w="3628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Zona</w:t>
            </w:r>
          </w:p>
        </w:tc>
        <w:tc>
          <w:tcPr>
            <w:tcW w:type="dxa" w:w="10205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Qué debe explicar el presentador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Interlocutor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«Interlocutor»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Control ALICE/humano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«Control ALICE/humano» y su relación con el flujo de trabajo de esta pantalla.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3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Respuesta de ALICE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«Respuesta de ALICE»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4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Regla de operación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«Regla de operación» y su relación con el flujo de trabajo de esta pantalla.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4"/>
        <w:gridCol w:w="7654"/>
      </w:tblGrid>
      <w:tr>
        <w:tc>
          <w:tcPr>
            <w:tcW w:type="dxa" w:w="7370"/>
            <w:vAlign w:val="top"/>
          </w:tcPr>
          <w:p>
            <w:r/>
            <w:r>
              <w:rPr>
                <w:b/>
                <w:color w:val="0F766E"/>
                <w:sz w:val="20"/>
              </w:rPr>
              <w:t>FUNCIONES QUE DEMUESTRA</w:t>
            </w:r>
          </w:p>
          <w:p>
            <w:pPr>
              <w:pStyle w:val="ListBullet"/>
              <w:spacing w:after="20"/>
            </w:pPr>
            <w:r>
              <w:t>Historial cronológico con mensajes entrantes y salientes.</w:t>
            </w:r>
          </w:p>
          <w:p>
            <w:pPr>
              <w:pStyle w:val="ListBullet"/>
              <w:spacing w:after="20"/>
            </w:pPr>
            <w:r>
              <w:t>Autor visible de cada respuesta.</w:t>
            </w:r>
          </w:p>
          <w:p>
            <w:pPr>
              <w:pStyle w:val="ListBullet"/>
              <w:spacing w:after="20"/>
            </w:pPr>
            <w:r>
              <w:t>Estados de entrega y lectura.</w:t>
            </w:r>
          </w:p>
          <w:p>
            <w:pPr>
              <w:pStyle w:val="ListBullet"/>
              <w:spacing w:after="20"/>
            </w:pPr>
            <w:r>
              <w:t>Conmutador para desactivar ALICE y habilitar la escritura humana.</w:t>
            </w:r>
          </w:p>
          <w:p>
            <w:pPr>
              <w:pStyle w:val="ListBullet"/>
              <w:spacing w:after="20"/>
            </w:pPr>
            <w:r>
              <w:t>Soporte de adjuntos según el canal.</w:t>
            </w:r>
          </w:p>
        </w:tc>
        <w:tc>
          <w:tcPr>
            <w:tcW w:type="dxa" w:w="7370"/>
            <w:vAlign w:val="top"/>
          </w:tcPr>
          <w:p>
            <w:r/>
            <w:r>
              <w:rPr>
                <w:b/>
                <w:color w:val="0369A1"/>
                <w:sz w:val="20"/>
              </w:rPr>
              <w:t>RECORRIDO DE DEMOSTRACIÓN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1. </w:t>
            </w:r>
            <w:r>
              <w:t>Leer el contexto completo.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2. </w:t>
            </w:r>
            <w:r>
              <w:t>Mantener «ALICE contesta» para supervisión automática o desactivarlo para tomar el mando.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3. </w:t>
            </w:r>
            <w:r>
              <w:t>Responder y comprobar el estado de entrega.</w:t>
            </w:r>
          </w:p>
          <w:p>
            <w:r>
              <w:rPr>
                <w:b/>
                <w:color w:val="B45309"/>
                <w:sz w:val="20"/>
              </w:rPr>
              <w:t>NOTAS OPERATIVAS</w:t>
            </w:r>
          </w:p>
          <w:p>
            <w:pPr>
              <w:pStyle w:val="ListBullet"/>
              <w:spacing w:after="20"/>
            </w:pPr>
            <w:r>
              <w:t>No conviene que humano y asistente escriban simultáneamente; el conmutador evita esa colisión.</w:t>
            </w:r>
          </w:p>
          <w:p>
            <w:pPr>
              <w:pStyle w:val="ListBullet"/>
              <w:spacing w:after="20"/>
            </w:pPr>
            <w:r>
              <w:t>La conversación es de demostración.</w:t>
            </w:r>
          </w:p>
        </w:tc>
      </w:tr>
    </w:tbl>
    <w:p>
      <w:r>
        <w:br w:type="page"/>
      </w:r>
    </w:p>
    <w:p>
      <w:pPr>
        <w:jc w:val="left"/>
      </w:pPr>
      <w:r>
        <w:rPr>
          <w:rFonts w:ascii="Aptos Display" w:hAnsi="Aptos Display"/>
          <w:b/>
          <w:color w:val="082A24"/>
          <w:sz w:val="40"/>
        </w:rPr>
        <w:t>11 · Buzón de correo</w:t>
      </w:r>
      <w:r>
        <w:rPr>
          <w:b/>
          <w:color w:val="0F766E"/>
          <w:sz w:val="18"/>
        </w:rPr>
        <w:t xml:space="preserve">     AGENTE</w:t>
      </w:r>
    </w:p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8549640" cy="593725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-agente-correo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549640" cy="5937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4D6F68"/>
          <w:sz w:val="16"/>
        </w:rPr>
        <w:t>Figura 11. Buzón de correo · Captura con datos sintéticos.</w:t>
      </w:r>
    </w:p>
    <w:p>
      <w:r>
        <w:br w:type="page"/>
      </w:r>
    </w:p>
    <w:p>
      <w:pPr>
        <w:pStyle w:val="Heading1"/>
      </w:pPr>
      <w:r>
        <w:t>11 · Buzón de correo</w:t>
      </w:r>
    </w:p>
    <w:p>
      <w:pPr>
        <w:pStyle w:val="Subtitle"/>
      </w:pPr>
      <w:r>
        <w:rPr>
          <w:color w:val="4D6F68"/>
        </w:rPr>
        <w:t>Agente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DDF7F1"/>
          </w:tcPr>
          <w:p>
            <w:r/>
            <w:r>
              <w:rPr>
                <w:b/>
                <w:color w:val="0F766E"/>
                <w:sz w:val="18"/>
              </w:rPr>
              <w:t>OBJETIVO</w:t>
              <w:br/>
            </w:r>
            <w:r>
              <w:rPr>
                <w:color w:val="082A24"/>
                <w:sz w:val="20"/>
              </w:rPr>
              <w:t>Clasificar hilos, destacar los que requieren intervención y mantener el contexto de mensajes y adjuntos.</w:t>
            </w:r>
          </w:p>
        </w:tc>
      </w:tr>
    </w:tbl>
    <w:p>
      <w:pPr>
        <w:pStyle w:val="Heading2"/>
      </w:pPr>
      <w:r>
        <w:t>Qué señala la captura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  <w:gridCol w:w="5103"/>
      </w:tblGrid>
      <w:tr>
        <w:tc>
          <w:tcPr>
            <w:tcW w:type="dxa" w:w="680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N.º</w:t>
            </w:r>
          </w:p>
        </w:tc>
        <w:tc>
          <w:tcPr>
            <w:tcW w:type="dxa" w:w="3628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Zona</w:t>
            </w:r>
          </w:p>
        </w:tc>
        <w:tc>
          <w:tcPr>
            <w:tcW w:type="dxa" w:w="10205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Qué debe explicar el presentador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Buzón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«Buzón»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Pendientes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«Pendientes» y su relación con el flujo de trabajo de esta pantalla.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3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Resto de hilos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«Resto de hilos»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4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Estado de ALICE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«Estado de ALICE» y su relación con el flujo de trabajo de esta pantalla.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4"/>
        <w:gridCol w:w="7654"/>
      </w:tblGrid>
      <w:tr>
        <w:tc>
          <w:tcPr>
            <w:tcW w:type="dxa" w:w="7370"/>
            <w:vAlign w:val="top"/>
          </w:tcPr>
          <w:p>
            <w:r/>
            <w:r>
              <w:rPr>
                <w:b/>
                <w:color w:val="0F766E"/>
                <w:sz w:val="20"/>
              </w:rPr>
              <w:t>FUNCIONES QUE DEMUESTRA</w:t>
            </w:r>
          </w:p>
          <w:p>
            <w:pPr>
              <w:pStyle w:val="ListBullet"/>
              <w:spacing w:after="20"/>
            </w:pPr>
            <w:r>
              <w:t>Lista de hilos por remitente y asunto.</w:t>
            </w:r>
          </w:p>
          <w:p>
            <w:pPr>
              <w:pStyle w:val="ListBullet"/>
              <w:spacing w:after="20"/>
            </w:pPr>
            <w:r>
              <w:t>Separación de correo que requiere atención.</w:t>
            </w:r>
          </w:p>
          <w:p>
            <w:pPr>
              <w:pStyle w:val="ListBullet"/>
              <w:spacing w:after="20"/>
            </w:pPr>
            <w:r>
              <w:t>Lectura del hilo completo y adjuntos.</w:t>
            </w:r>
          </w:p>
          <w:p>
            <w:pPr>
              <w:pStyle w:val="ListBullet"/>
              <w:spacing w:after="20"/>
            </w:pPr>
            <w:r>
              <w:t>Respuesta manual o asistida por ALICE según el modo del buzón.</w:t>
            </w:r>
          </w:p>
        </w:tc>
        <w:tc>
          <w:tcPr>
            <w:tcW w:type="dxa" w:w="7370"/>
            <w:vAlign w:val="top"/>
          </w:tcPr>
          <w:p>
            <w:r/>
            <w:r>
              <w:rPr>
                <w:b/>
                <w:color w:val="0369A1"/>
                <w:sz w:val="20"/>
              </w:rPr>
              <w:t>RECORRIDO DE DEMOSTRACIÓN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1. </w:t>
            </w:r>
            <w:r>
              <w:t>Abrir «Correo».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2. </w:t>
            </w:r>
            <w:r>
              <w:t>Atender primero los hilos marcados.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3. </w:t>
            </w:r>
            <w:r>
              <w:t>Entrar en el hilo, revisar adjuntos y responder con el modo permitido.</w:t>
            </w:r>
          </w:p>
          <w:p>
            <w:r>
              <w:rPr>
                <w:b/>
                <w:color w:val="B45309"/>
                <w:sz w:val="20"/>
              </w:rPr>
              <w:t>NOTAS OPERATIVAS</w:t>
            </w:r>
          </w:p>
          <w:p>
            <w:pPr>
              <w:pStyle w:val="ListBullet"/>
              <w:spacing w:after="20"/>
            </w:pPr>
            <w:r>
              <w:t>Las cuentas IMAP/SMTP se validan desde Administración.</w:t>
            </w:r>
          </w:p>
          <w:p>
            <w:pPr>
              <w:pStyle w:val="ListBullet"/>
              <w:spacing w:after="20"/>
            </w:pPr>
            <w:r>
              <w:t>Las direcciones example.test no son cuentas reales.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031A17"/>
          </w:tcPr>
          <w:p>
            <w:pPr>
              <w:spacing w:before="1200" w:after="1200"/>
            </w:pPr>
            <w:r/>
            <w:r>
              <w:rPr>
                <w:b/>
                <w:color w:val="FFFFFF"/>
                <w:sz w:val="72"/>
              </w:rPr>
              <w:t>ADMINISTRACIÓN</w:t>
              <w:br/>
            </w:r>
            <w:r>
              <w:rPr>
                <w:color w:val="20D6C7"/>
                <w:sz w:val="30"/>
              </w:rPr>
              <w:t>Configuración funcional, personas, canales y gobierno.</w:t>
            </w:r>
          </w:p>
        </w:tc>
      </w:tr>
    </w:tbl>
    <w:p>
      <w:r>
        <w:br w:type="page"/>
      </w:r>
    </w:p>
    <w:p>
      <w:pPr>
        <w:jc w:val="left"/>
      </w:pPr>
      <w:r>
        <w:rPr>
          <w:rFonts w:ascii="Aptos Display" w:hAnsi="Aptos Display"/>
          <w:b/>
          <w:color w:val="082A24"/>
          <w:sz w:val="40"/>
        </w:rPr>
        <w:t>12 · Resumen de organización</w:t>
      </w:r>
      <w:r>
        <w:rPr>
          <w:b/>
          <w:color w:val="0F766E"/>
          <w:sz w:val="18"/>
        </w:rPr>
        <w:t xml:space="preserve">     ADMINISTRACIÓN</w:t>
      </w:r>
    </w:p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8549640" cy="593725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-admin-resumen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549640" cy="5937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4D6F68"/>
          <w:sz w:val="16"/>
        </w:rPr>
        <w:t>Figura 12. Resumen de organización · Captura con datos sintéticos.</w:t>
      </w:r>
    </w:p>
    <w:p>
      <w:r>
        <w:br w:type="page"/>
      </w:r>
    </w:p>
    <w:p>
      <w:pPr>
        <w:pStyle w:val="Heading1"/>
      </w:pPr>
      <w:r>
        <w:t>12 · Resumen de organización</w:t>
      </w:r>
    </w:p>
    <w:p>
      <w:pPr>
        <w:pStyle w:val="Subtitle"/>
      </w:pPr>
      <w:r>
        <w:rPr>
          <w:color w:val="4D6F68"/>
        </w:rPr>
        <w:t>Administración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DDF7F1"/>
          </w:tcPr>
          <w:p>
            <w:r/>
            <w:r>
              <w:rPr>
                <w:b/>
                <w:color w:val="0F766E"/>
                <w:sz w:val="18"/>
              </w:rPr>
              <w:t>OBJETIVO</w:t>
              <w:br/>
            </w:r>
            <w:r>
              <w:rPr>
                <w:color w:val="082A24"/>
                <w:sz w:val="20"/>
              </w:rPr>
              <w:t>Dar al administrador una vista de situación y accesos rápidos a las áreas de configuración.</w:t>
            </w:r>
          </w:p>
        </w:tc>
      </w:tr>
    </w:tbl>
    <w:p>
      <w:pPr>
        <w:pStyle w:val="Heading2"/>
      </w:pPr>
      <w:r>
        <w:t>Qué señala la captura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  <w:gridCol w:w="5103"/>
      </w:tblGrid>
      <w:tr>
        <w:tc>
          <w:tcPr>
            <w:tcW w:type="dxa" w:w="680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N.º</w:t>
            </w:r>
          </w:p>
        </w:tc>
        <w:tc>
          <w:tcPr>
            <w:tcW w:type="dxa" w:w="3628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Zona</w:t>
            </w:r>
          </w:p>
        </w:tc>
        <w:tc>
          <w:tcPr>
            <w:tcW w:type="dxa" w:w="10205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Qué debe explicar el presentador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Navegación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«Navegación»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Organización activa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«Organización activa» y su relación con el flujo de trabajo de esta pantalla.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3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Indicadores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«Indicadores»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4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Recomendación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«Recomendación» y su relación con el flujo de trabajo de esta pantalla.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4"/>
        <w:gridCol w:w="7654"/>
      </w:tblGrid>
      <w:tr>
        <w:tc>
          <w:tcPr>
            <w:tcW w:type="dxa" w:w="7370"/>
            <w:vAlign w:val="top"/>
          </w:tcPr>
          <w:p>
            <w:r/>
            <w:r>
              <w:rPr>
                <w:b/>
                <w:color w:val="0F766E"/>
                <w:sz w:val="20"/>
              </w:rPr>
              <w:t>FUNCIONES QUE DEMUESTRA</w:t>
            </w:r>
          </w:p>
          <w:p>
            <w:pPr>
              <w:pStyle w:val="ListBullet"/>
              <w:spacing w:after="20"/>
            </w:pPr>
            <w:r>
              <w:t>Contexto de organización activa.</w:t>
            </w:r>
          </w:p>
          <w:p>
            <w:pPr>
              <w:pStyle w:val="ListBullet"/>
              <w:spacing w:after="20"/>
            </w:pPr>
            <w:r>
              <w:t>Métricas de ALICE, equipo, contactos y actividad.</w:t>
            </w:r>
          </w:p>
          <w:p>
            <w:pPr>
              <w:pStyle w:val="ListBullet"/>
              <w:spacing w:after="20"/>
            </w:pPr>
            <w:r>
              <w:t>Acceso directo a cada módulo.</w:t>
            </w:r>
          </w:p>
          <w:p>
            <w:pPr>
              <w:pStyle w:val="ListBullet"/>
              <w:spacing w:after="20"/>
            </w:pPr>
            <w:r>
              <w:t>Recomendaciones de configuración y aislamiento de datos.</w:t>
            </w:r>
          </w:p>
        </w:tc>
        <w:tc>
          <w:tcPr>
            <w:tcW w:type="dxa" w:w="7370"/>
            <w:vAlign w:val="top"/>
          </w:tcPr>
          <w:p>
            <w:r/>
            <w:r>
              <w:rPr>
                <w:b/>
                <w:color w:val="0369A1"/>
                <w:sz w:val="20"/>
              </w:rPr>
              <w:t>RECORRIDO DE DEMOSTRACIÓN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1. </w:t>
            </w:r>
            <w:r>
              <w:t>Confirmar la organización seleccionada.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2. </w:t>
            </w:r>
            <w:r>
              <w:t>Revisar los indicadores.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3. </w:t>
            </w:r>
            <w:r>
              <w:t>Abrir la tarjeta o sección que requiera atención.</w:t>
            </w:r>
          </w:p>
          <w:p>
            <w:r>
              <w:rPr>
                <w:b/>
                <w:color w:val="B45309"/>
                <w:sz w:val="20"/>
              </w:rPr>
              <w:t>NOTAS OPERATIVAS</w:t>
            </w:r>
          </w:p>
          <w:p>
            <w:pPr>
              <w:pStyle w:val="ListBullet"/>
              <w:spacing w:after="20"/>
            </w:pPr>
            <w:r>
              <w:t>Un administrador de plataforma puede cambiar de organización.</w:t>
            </w:r>
          </w:p>
          <w:p>
            <w:pPr>
              <w:pStyle w:val="ListBullet"/>
              <w:spacing w:after="20"/>
            </w:pPr>
            <w:r>
              <w:t>Las cifras provienen de datos sintéticos.</w:t>
            </w:r>
          </w:p>
        </w:tc>
      </w:tr>
    </w:tbl>
    <w:p>
      <w:r>
        <w:br w:type="page"/>
      </w:r>
    </w:p>
    <w:p>
      <w:pPr>
        <w:jc w:val="left"/>
      </w:pPr>
      <w:r>
        <w:rPr>
          <w:rFonts w:ascii="Aptos Display" w:hAnsi="Aptos Display"/>
          <w:b/>
          <w:color w:val="082A24"/>
          <w:sz w:val="40"/>
        </w:rPr>
        <w:t>13 · Configuraciones de ALICE</w:t>
      </w:r>
      <w:r>
        <w:rPr>
          <w:b/>
          <w:color w:val="0F766E"/>
          <w:sz w:val="18"/>
        </w:rPr>
        <w:t xml:space="preserve">     ADMINISTRACIÓN</w:t>
      </w:r>
    </w:p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8549640" cy="593725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-admin-alic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549640" cy="5937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4D6F68"/>
          <w:sz w:val="16"/>
        </w:rPr>
        <w:t>Figura 13. Configuraciones de ALICE · Captura con datos sintéticos.</w:t>
      </w:r>
    </w:p>
    <w:p>
      <w:r>
        <w:br w:type="page"/>
      </w:r>
    </w:p>
    <w:p>
      <w:pPr>
        <w:pStyle w:val="Heading1"/>
      </w:pPr>
      <w:r>
        <w:t>13 · Configuraciones de ALICE</w:t>
      </w:r>
    </w:p>
    <w:p>
      <w:pPr>
        <w:pStyle w:val="Subtitle"/>
      </w:pPr>
      <w:r>
        <w:rPr>
          <w:color w:val="4D6F68"/>
        </w:rPr>
        <w:t>Administración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DDF7F1"/>
          </w:tcPr>
          <w:p>
            <w:r/>
            <w:r>
              <w:rPr>
                <w:b/>
                <w:color w:val="0F766E"/>
                <w:sz w:val="18"/>
              </w:rPr>
              <w:t>OBJETIVO</w:t>
              <w:br/>
            </w:r>
            <w:r>
              <w:rPr>
                <w:color w:val="082A24"/>
                <w:sz w:val="20"/>
              </w:rPr>
              <w:t>Crear perfiles de atención y definir su comportamiento, entrada, destinatario, conocimiento y acciones autorizadas.</w:t>
            </w:r>
          </w:p>
        </w:tc>
      </w:tr>
    </w:tbl>
    <w:p>
      <w:pPr>
        <w:pStyle w:val="Heading2"/>
      </w:pPr>
      <w:r>
        <w:t>Qué señala la captura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  <w:gridCol w:w="5103"/>
      </w:tblGrid>
      <w:tr>
        <w:tc>
          <w:tcPr>
            <w:tcW w:type="dxa" w:w="680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N.º</w:t>
            </w:r>
          </w:p>
        </w:tc>
        <w:tc>
          <w:tcPr>
            <w:tcW w:type="dxa" w:w="3628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Zona</w:t>
            </w:r>
          </w:p>
        </w:tc>
        <w:tc>
          <w:tcPr>
            <w:tcW w:type="dxa" w:w="10205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Qué debe explicar el presentador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Perfiles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«Perfiles»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Alta de número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«Alta de número» y su relación con el flujo de trabajo de esta pantalla.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3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Modo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«Modo»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4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Entrada y destinatario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«Entrada y destinatario» y su relación con el flujo de trabajo de esta pantalla.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4"/>
        <w:gridCol w:w="7654"/>
      </w:tblGrid>
      <w:tr>
        <w:tc>
          <w:tcPr>
            <w:tcW w:type="dxa" w:w="7370"/>
            <w:vAlign w:val="top"/>
          </w:tcPr>
          <w:p>
            <w:r/>
            <w:r>
              <w:rPr>
                <w:b/>
                <w:color w:val="0F766E"/>
                <w:sz w:val="20"/>
              </w:rPr>
              <w:t>FUNCIONES QUE DEMUESTRA</w:t>
            </w:r>
          </w:p>
          <w:p>
            <w:pPr>
              <w:pStyle w:val="ListBullet"/>
              <w:spacing w:after="20"/>
            </w:pPr>
            <w:r>
              <w:t>Perfiles predeterminados y específicos por número desviado.</w:t>
            </w:r>
          </w:p>
          <w:p>
            <w:pPr>
              <w:pStyle w:val="ListBullet"/>
              <w:spacing w:after="20"/>
            </w:pPr>
            <w:r>
              <w:t>Modos Contestador, Recepción IA y Antispam.</w:t>
            </w:r>
          </w:p>
          <w:p>
            <w:pPr>
              <w:pStyle w:val="ListBullet"/>
              <w:spacing w:after="20"/>
            </w:pPr>
            <w:r>
              <w:t>Asignación de persona, troncal y DDI.</w:t>
            </w:r>
          </w:p>
          <w:p>
            <w:pPr>
              <w:pStyle w:val="ListBullet"/>
              <w:spacing w:after="20"/>
            </w:pPr>
            <w:r>
              <w:t>Políticas de contactos, recado, transferencia, agenda, voz e instrucciones por canal.</w:t>
            </w:r>
          </w:p>
          <w:p>
            <w:pPr>
              <w:pStyle w:val="ListBullet"/>
              <w:spacing w:after="20"/>
            </w:pPr>
            <w:r>
              <w:t>Entrenamiento, simulación y publicación de conocimiento.</w:t>
            </w:r>
          </w:p>
        </w:tc>
        <w:tc>
          <w:tcPr>
            <w:tcW w:type="dxa" w:w="7370"/>
            <w:vAlign w:val="top"/>
          </w:tcPr>
          <w:p>
            <w:r/>
            <w:r>
              <w:rPr>
                <w:b/>
                <w:color w:val="0369A1"/>
                <w:sz w:val="20"/>
              </w:rPr>
              <w:t>RECORRIDO DE DEMOSTRACIÓN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1. </w:t>
            </w:r>
            <w:r>
              <w:t>Seleccionar un perfil o «Añadir número».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2. </w:t>
            </w:r>
            <w:r>
              <w:t>Definir modo, ruta y destinatario.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3. </w:t>
            </w:r>
            <w:r>
              <w:t>Completar políticas e instrucciones; guardar y probar antes de activar.</w:t>
            </w:r>
          </w:p>
          <w:p>
            <w:r>
              <w:rPr>
                <w:b/>
                <w:color w:val="B45309"/>
                <w:sz w:val="20"/>
              </w:rPr>
              <w:t>NOTAS OPERATIVAS</w:t>
            </w:r>
          </w:p>
          <w:p>
            <w:pPr>
              <w:pStyle w:val="ListBullet"/>
              <w:spacing w:after="20"/>
            </w:pPr>
            <w:r>
              <w:t>La configuración predeterminada actúa como respaldo.</w:t>
            </w:r>
          </w:p>
          <w:p>
            <w:pPr>
              <w:pStyle w:val="ListBullet"/>
              <w:spacing w:after="20"/>
            </w:pPr>
            <w:r>
              <w:t>Los cambios de conocimiento pasan por borrador y publicación.</w:t>
            </w:r>
          </w:p>
        </w:tc>
      </w:tr>
    </w:tbl>
    <w:p>
      <w:r>
        <w:br w:type="page"/>
      </w:r>
    </w:p>
    <w:p>
      <w:pPr>
        <w:jc w:val="left"/>
      </w:pPr>
      <w:r>
        <w:rPr>
          <w:rFonts w:ascii="Aptos Display" w:hAnsi="Aptos Display"/>
          <w:b/>
          <w:color w:val="082A24"/>
          <w:sz w:val="40"/>
        </w:rPr>
        <w:t>14 · Equipo, roles y dispositivos</w:t>
      </w:r>
      <w:r>
        <w:rPr>
          <w:b/>
          <w:color w:val="0F766E"/>
          <w:sz w:val="18"/>
        </w:rPr>
        <w:t xml:space="preserve">     ADMINISTRACIÓN</w:t>
      </w:r>
    </w:p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8549640" cy="593725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-admin-equipo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549640" cy="5937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4D6F68"/>
          <w:sz w:val="16"/>
        </w:rPr>
        <w:t>Figura 14. Equipo, roles y dispositivos · Captura con datos sintéticos.</w:t>
      </w:r>
    </w:p>
    <w:p>
      <w:r>
        <w:br w:type="page"/>
      </w:r>
    </w:p>
    <w:p>
      <w:pPr>
        <w:pStyle w:val="Heading1"/>
      </w:pPr>
      <w:r>
        <w:t>14 · Equipo, roles y dispositivos</w:t>
      </w:r>
    </w:p>
    <w:p>
      <w:pPr>
        <w:pStyle w:val="Subtitle"/>
      </w:pPr>
      <w:r>
        <w:rPr>
          <w:color w:val="4D6F68"/>
        </w:rPr>
        <w:t>Administración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DDF7F1"/>
          </w:tcPr>
          <w:p>
            <w:r/>
            <w:r>
              <w:rPr>
                <w:b/>
                <w:color w:val="0F766E"/>
                <w:sz w:val="18"/>
              </w:rPr>
              <w:t>OBJETIVO</w:t>
              <w:br/>
            </w:r>
            <w:r>
              <w:rPr>
                <w:color w:val="082A24"/>
                <w:sz w:val="20"/>
              </w:rPr>
              <w:t>Administrar quién puede entrar, qué puede hacer y qué recursos de voz y canales tiene asignados.</w:t>
            </w:r>
          </w:p>
        </w:tc>
      </w:tr>
    </w:tbl>
    <w:p>
      <w:pPr>
        <w:pStyle w:val="Heading2"/>
      </w:pPr>
      <w:r>
        <w:t>Qué señala la captura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  <w:gridCol w:w="5103"/>
      </w:tblGrid>
      <w:tr>
        <w:tc>
          <w:tcPr>
            <w:tcW w:type="dxa" w:w="680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N.º</w:t>
            </w:r>
          </w:p>
        </w:tc>
        <w:tc>
          <w:tcPr>
            <w:tcW w:type="dxa" w:w="3628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Zona</w:t>
            </w:r>
          </w:p>
        </w:tc>
        <w:tc>
          <w:tcPr>
            <w:tcW w:type="dxa" w:w="10205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Qué debe explicar el presentador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Usuarios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«Usuarios»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Identidad y rol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«Identidad y rol» y su relación con el flujo de trabajo de esta pantalla.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3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Extensión y móvil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«Extensión y móvil»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4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Asignaciones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«Asignaciones» y su relación con el flujo de trabajo de esta pantalla.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4"/>
        <w:gridCol w:w="7654"/>
      </w:tblGrid>
      <w:tr>
        <w:tc>
          <w:tcPr>
            <w:tcW w:type="dxa" w:w="7370"/>
            <w:vAlign w:val="top"/>
          </w:tcPr>
          <w:p>
            <w:r/>
            <w:r>
              <w:rPr>
                <w:b/>
                <w:color w:val="0F766E"/>
                <w:sz w:val="20"/>
              </w:rPr>
              <w:t>FUNCIONES QUE DEMUESTRA</w:t>
            </w:r>
          </w:p>
          <w:p>
            <w:pPr>
              <w:pStyle w:val="ListBullet"/>
              <w:spacing w:after="20"/>
            </w:pPr>
            <w:r>
              <w:t>Alta, edición, activación y desactivación de usuarios.</w:t>
            </w:r>
          </w:p>
          <w:p>
            <w:pPr>
              <w:pStyle w:val="ListBullet"/>
              <w:spacing w:after="20"/>
            </w:pPr>
            <w:r>
              <w:t>Roles de administración, agente y auditoría.</w:t>
            </w:r>
          </w:p>
          <w:p>
            <w:pPr>
              <w:pStyle w:val="ListBullet"/>
              <w:spacing w:after="20"/>
            </w:pPr>
            <w:r>
              <w:t>Extensión, móvil y credenciales operativas.</w:t>
            </w:r>
          </w:p>
          <w:p>
            <w:pPr>
              <w:pStyle w:val="ListBullet"/>
              <w:spacing w:after="20"/>
            </w:pPr>
            <w:r>
              <w:t>Asignación de números de WhatsApp y buzones de correo cuando corresponda.</w:t>
            </w:r>
          </w:p>
        </w:tc>
        <w:tc>
          <w:tcPr>
            <w:tcW w:type="dxa" w:w="7370"/>
            <w:vAlign w:val="top"/>
          </w:tcPr>
          <w:p>
            <w:r/>
            <w:r>
              <w:rPr>
                <w:b/>
                <w:color w:val="0369A1"/>
                <w:sz w:val="20"/>
              </w:rPr>
              <w:t>RECORRIDO DE DEMOSTRACIÓN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1. </w:t>
            </w:r>
            <w:r>
              <w:t>Seleccionar una persona.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2. </w:t>
            </w:r>
            <w:r>
              <w:t>Revisar rol y estado.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3. </w:t>
            </w:r>
            <w:r>
              <w:t>Asignar recursos mínimos necesarios y guardar.</w:t>
            </w:r>
          </w:p>
          <w:p>
            <w:r>
              <w:rPr>
                <w:b/>
                <w:color w:val="B45309"/>
                <w:sz w:val="20"/>
              </w:rPr>
              <w:t>NOTAS OPERATIVAS</w:t>
            </w:r>
          </w:p>
          <w:p>
            <w:pPr>
              <w:pStyle w:val="ListBullet"/>
              <w:spacing w:after="20"/>
            </w:pPr>
            <w:r>
              <w:t>Aplicar mínimo privilegio.</w:t>
            </w:r>
          </w:p>
          <w:p>
            <w:pPr>
              <w:pStyle w:val="ListBullet"/>
              <w:spacing w:after="20"/>
            </w:pPr>
            <w:r>
              <w:t>Desactivar acceso y revisar recursos cuando una persona abandona el servicio.</w:t>
            </w:r>
          </w:p>
        </w:tc>
      </w:tr>
    </w:tbl>
    <w:p>
      <w:r>
        <w:br w:type="page"/>
      </w:r>
    </w:p>
    <w:p>
      <w:pPr>
        <w:jc w:val="left"/>
      </w:pPr>
      <w:r>
        <w:rPr>
          <w:rFonts w:ascii="Aptos Display" w:hAnsi="Aptos Display"/>
          <w:b/>
          <w:color w:val="082A24"/>
          <w:sz w:val="40"/>
        </w:rPr>
        <w:t>15 · Cuentas de correo</w:t>
      </w:r>
      <w:r>
        <w:rPr>
          <w:b/>
          <w:color w:val="0F766E"/>
          <w:sz w:val="18"/>
        </w:rPr>
        <w:t xml:space="preserve">     ADMINISTRACIÓN</w:t>
      </w:r>
    </w:p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8549640" cy="593725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5-admin-correo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549640" cy="5937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4D6F68"/>
          <w:sz w:val="16"/>
        </w:rPr>
        <w:t>Figura 15. Cuentas de correo · Captura con datos sintéticos.</w:t>
      </w:r>
    </w:p>
    <w:p>
      <w:r>
        <w:br w:type="page"/>
      </w:r>
    </w:p>
    <w:p>
      <w:pPr>
        <w:pStyle w:val="Heading1"/>
      </w:pPr>
      <w:r>
        <w:t>15 · Cuentas de correo</w:t>
      </w:r>
    </w:p>
    <w:p>
      <w:pPr>
        <w:pStyle w:val="Subtitle"/>
      </w:pPr>
      <w:r>
        <w:rPr>
          <w:color w:val="4D6F68"/>
        </w:rPr>
        <w:t>Administración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DDF7F1"/>
          </w:tcPr>
          <w:p>
            <w:r/>
            <w:r>
              <w:rPr>
                <w:b/>
                <w:color w:val="0F766E"/>
                <w:sz w:val="18"/>
              </w:rPr>
              <w:t>OBJETIVO</w:t>
              <w:br/>
            </w:r>
            <w:r>
              <w:rPr>
                <w:color w:val="082A24"/>
                <w:sz w:val="20"/>
              </w:rPr>
              <w:t>Conectar buzones y decidir si ALICE responde automáticamente o solicita revisión humana.</w:t>
            </w:r>
          </w:p>
        </w:tc>
      </w:tr>
    </w:tbl>
    <w:p>
      <w:pPr>
        <w:pStyle w:val="Heading2"/>
      </w:pPr>
      <w:r>
        <w:t>Qué señala la captura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  <w:gridCol w:w="5103"/>
      </w:tblGrid>
      <w:tr>
        <w:tc>
          <w:tcPr>
            <w:tcW w:type="dxa" w:w="680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N.º</w:t>
            </w:r>
          </w:p>
        </w:tc>
        <w:tc>
          <w:tcPr>
            <w:tcW w:type="dxa" w:w="3628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Zona</w:t>
            </w:r>
          </w:p>
        </w:tc>
        <w:tc>
          <w:tcPr>
            <w:tcW w:type="dxa" w:w="10205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Qué debe explicar el presentador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Buzones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«Buzones»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Conexión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«Conexión» y su relación con el flujo de trabajo de esta pantalla.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3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Modo de ALICE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«Modo de ALICE»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4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Validación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«Validación» y su relación con el flujo de trabajo de esta pantalla.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4"/>
        <w:gridCol w:w="7654"/>
      </w:tblGrid>
      <w:tr>
        <w:tc>
          <w:tcPr>
            <w:tcW w:type="dxa" w:w="7370"/>
            <w:vAlign w:val="top"/>
          </w:tcPr>
          <w:p>
            <w:r/>
            <w:r>
              <w:rPr>
                <w:b/>
                <w:color w:val="0F766E"/>
                <w:sz w:val="20"/>
              </w:rPr>
              <w:t>FUNCIONES QUE DEMUESTRA</w:t>
            </w:r>
          </w:p>
          <w:p>
            <w:pPr>
              <w:pStyle w:val="ListBullet"/>
              <w:spacing w:after="20"/>
            </w:pPr>
            <w:r>
              <w:t>Alta y validación de cuentas IMAP/SMTP.</w:t>
            </w:r>
          </w:p>
          <w:p>
            <w:pPr>
              <w:pStyle w:val="ListBullet"/>
              <w:spacing w:after="20"/>
            </w:pPr>
            <w:r>
              <w:t>Remitente y nombre visible.</w:t>
            </w:r>
          </w:p>
          <w:p>
            <w:pPr>
              <w:pStyle w:val="ListBullet"/>
              <w:spacing w:after="20"/>
            </w:pPr>
            <w:r>
              <w:t>Asignación de buzones a usuarios.</w:t>
            </w:r>
          </w:p>
          <w:p>
            <w:pPr>
              <w:pStyle w:val="ListBullet"/>
              <w:spacing w:after="20"/>
            </w:pPr>
            <w:r>
              <w:t>Modo automático o supervisado.</w:t>
            </w:r>
          </w:p>
          <w:p>
            <w:pPr>
              <w:pStyle w:val="ListBullet"/>
              <w:spacing w:after="20"/>
            </w:pPr>
            <w:r>
              <w:t>Estado de sincronización y diagnóstico.</w:t>
            </w:r>
          </w:p>
        </w:tc>
        <w:tc>
          <w:tcPr>
            <w:tcW w:type="dxa" w:w="7370"/>
            <w:vAlign w:val="top"/>
          </w:tcPr>
          <w:p>
            <w:r/>
            <w:r>
              <w:rPr>
                <w:b/>
                <w:color w:val="0369A1"/>
                <w:sz w:val="20"/>
              </w:rPr>
              <w:t>RECORRIDO DE DEMOSTRACIÓN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1. </w:t>
            </w:r>
            <w:r>
              <w:t>Añadir o seleccionar un buzón.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2. </w:t>
            </w:r>
            <w:r>
              <w:t>Completar servidores y credenciales mediante el mecanismo acordado.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3. </w:t>
            </w:r>
            <w:r>
              <w:t>Verificar conexión, asignar usuarios y elegir el modo de ALICE.</w:t>
            </w:r>
          </w:p>
          <w:p>
            <w:r>
              <w:rPr>
                <w:b/>
                <w:color w:val="B45309"/>
                <w:sz w:val="20"/>
              </w:rPr>
              <w:t>NOTAS OPERATIVAS</w:t>
            </w:r>
          </w:p>
          <w:p>
            <w:pPr>
              <w:pStyle w:val="ListBullet"/>
              <w:spacing w:after="20"/>
            </w:pPr>
            <w:r>
              <w:t>Las contraseñas nunca deben figurar en capturas o documentación.</w:t>
            </w:r>
          </w:p>
          <w:p>
            <w:pPr>
              <w:pStyle w:val="ListBullet"/>
              <w:spacing w:after="20"/>
            </w:pPr>
            <w:r>
              <w:t>El envío automático debe gobernarse con políticas anti-bucle y de confianza.</w:t>
            </w:r>
          </w:p>
        </w:tc>
      </w:tr>
    </w:tbl>
    <w:p>
      <w:r>
        <w:br w:type="page"/>
      </w:r>
    </w:p>
    <w:p>
      <w:pPr>
        <w:jc w:val="left"/>
      </w:pPr>
      <w:r>
        <w:rPr>
          <w:rFonts w:ascii="Aptos Display" w:hAnsi="Aptos Display"/>
          <w:b/>
          <w:color w:val="082A24"/>
          <w:sz w:val="40"/>
        </w:rPr>
        <w:t>16 · Líneas, DDI y WhatsApp</w:t>
      </w:r>
      <w:r>
        <w:rPr>
          <w:b/>
          <w:color w:val="0F766E"/>
          <w:sz w:val="18"/>
        </w:rPr>
        <w:t xml:space="preserve">     ADMINISTRACIÓN</w:t>
      </w:r>
    </w:p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8549640" cy="593725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6-admin-lineas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549640" cy="5937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4D6F68"/>
          <w:sz w:val="16"/>
        </w:rPr>
        <w:t>Figura 16. Líneas, DDI y WhatsApp · Captura con datos sintéticos.</w:t>
      </w:r>
    </w:p>
    <w:p>
      <w:r>
        <w:br w:type="page"/>
      </w:r>
    </w:p>
    <w:p>
      <w:pPr>
        <w:pStyle w:val="Heading1"/>
      </w:pPr>
      <w:r>
        <w:t>16 · Líneas, DDI y WhatsApp</w:t>
      </w:r>
    </w:p>
    <w:p>
      <w:pPr>
        <w:pStyle w:val="Subtitle"/>
      </w:pPr>
      <w:r>
        <w:rPr>
          <w:color w:val="4D6F68"/>
        </w:rPr>
        <w:t>Administración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DDF7F1"/>
          </w:tcPr>
          <w:p>
            <w:r/>
            <w:r>
              <w:rPr>
                <w:b/>
                <w:color w:val="0F766E"/>
                <w:sz w:val="18"/>
              </w:rPr>
              <w:t>OBJETIVO</w:t>
              <w:br/>
            </w:r>
            <w:r>
              <w:rPr>
                <w:color w:val="082A24"/>
                <w:sz w:val="20"/>
              </w:rPr>
              <w:t>Inventariar entradas de comunicación y vincular cada una con la organización y el perfil que debe atenderla.</w:t>
            </w:r>
          </w:p>
        </w:tc>
      </w:tr>
    </w:tbl>
    <w:p>
      <w:pPr>
        <w:pStyle w:val="Heading2"/>
      </w:pPr>
      <w:r>
        <w:t>Qué señala la captura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  <w:gridCol w:w="5103"/>
      </w:tblGrid>
      <w:tr>
        <w:tc>
          <w:tcPr>
            <w:tcW w:type="dxa" w:w="680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N.º</w:t>
            </w:r>
          </w:p>
        </w:tc>
        <w:tc>
          <w:tcPr>
            <w:tcW w:type="dxa" w:w="3628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Zona</w:t>
            </w:r>
          </w:p>
        </w:tc>
        <w:tc>
          <w:tcPr>
            <w:tcW w:type="dxa" w:w="10205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Qué debe explicar el presentador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Fuentes de entrada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«Fuentes de entrada»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Troncal y DDI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«Troncal y DDI» y su relación con el flujo de trabajo de esta pantalla.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3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Perfil asociado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«Perfil asociado»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4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WhatsApp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«WhatsApp» y su relación con el flujo de trabajo de esta pantalla.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4"/>
        <w:gridCol w:w="7654"/>
      </w:tblGrid>
      <w:tr>
        <w:tc>
          <w:tcPr>
            <w:tcW w:type="dxa" w:w="7370"/>
            <w:vAlign w:val="top"/>
          </w:tcPr>
          <w:p>
            <w:r/>
            <w:r>
              <w:rPr>
                <w:b/>
                <w:color w:val="0F766E"/>
                <w:sz w:val="20"/>
              </w:rPr>
              <w:t>FUNCIONES QUE DEMUESTRA</w:t>
            </w:r>
          </w:p>
          <w:p>
            <w:pPr>
              <w:pStyle w:val="ListBullet"/>
              <w:spacing w:after="20"/>
            </w:pPr>
            <w:r>
              <w:t>Líneas de voz y DDI asignados.</w:t>
            </w:r>
          </w:p>
          <w:p>
            <w:pPr>
              <w:pStyle w:val="ListBullet"/>
              <w:spacing w:after="20"/>
            </w:pPr>
            <w:r>
              <w:t>Estado activo e información del troncal.</w:t>
            </w:r>
          </w:p>
          <w:p>
            <w:pPr>
              <w:pStyle w:val="ListBullet"/>
              <w:spacing w:after="20"/>
            </w:pPr>
            <w:r>
              <w:t>Perfil de ALICE asociado a cada entrada.</w:t>
            </w:r>
          </w:p>
          <w:p>
            <w:pPr>
              <w:pStyle w:val="ListBullet"/>
              <w:spacing w:after="20"/>
            </w:pPr>
            <w:r>
              <w:t>Número de WhatsApp, estado, calidad y respuestas automáticas.</w:t>
            </w:r>
          </w:p>
        </w:tc>
        <w:tc>
          <w:tcPr>
            <w:tcW w:type="dxa" w:w="7370"/>
            <w:vAlign w:val="top"/>
          </w:tcPr>
          <w:p>
            <w:r/>
            <w:r>
              <w:rPr>
                <w:b/>
                <w:color w:val="0369A1"/>
                <w:sz w:val="20"/>
              </w:rPr>
              <w:t>RECORRIDO DE DEMOSTRACIÓN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1. </w:t>
            </w:r>
            <w:r>
              <w:t>Revisar la fuente de entrada.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2. </w:t>
            </w:r>
            <w:r>
              <w:t>Confirmar DDI y perfil.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3. </w:t>
            </w:r>
            <w:r>
              <w:t>Validar el estado del número de WhatsApp y su política de respuesta.</w:t>
            </w:r>
          </w:p>
          <w:p>
            <w:r>
              <w:rPr>
                <w:b/>
                <w:color w:val="B45309"/>
                <w:sz w:val="20"/>
              </w:rPr>
              <w:t>NOTAS OPERATIVAS</w:t>
            </w:r>
          </w:p>
          <w:p>
            <w:pPr>
              <w:pStyle w:val="ListBullet"/>
              <w:spacing w:after="20"/>
            </w:pPr>
            <w:r>
              <w:t>Las rutas de telefonía deben probarse antes de pasar tráfico.</w:t>
            </w:r>
          </w:p>
          <w:p>
            <w:pPr>
              <w:pStyle w:val="ListBullet"/>
              <w:spacing w:after="20"/>
            </w:pPr>
            <w:r>
              <w:t>La calidad de WhatsApp depende también del proveedor del canal.</w:t>
            </w:r>
          </w:p>
        </w:tc>
      </w:tr>
    </w:tbl>
    <w:p>
      <w:r>
        <w:br w:type="page"/>
      </w:r>
    </w:p>
    <w:p>
      <w:pPr>
        <w:jc w:val="left"/>
      </w:pPr>
      <w:r>
        <w:rPr>
          <w:rFonts w:ascii="Aptos Display" w:hAnsi="Aptos Display"/>
          <w:b/>
          <w:color w:val="082A24"/>
          <w:sz w:val="40"/>
        </w:rPr>
        <w:t>17 · Configuración de agenda</w:t>
      </w:r>
      <w:r>
        <w:rPr>
          <w:b/>
          <w:color w:val="0F766E"/>
          <w:sz w:val="18"/>
        </w:rPr>
        <w:t xml:space="preserve">     ADMINISTRACIÓN</w:t>
      </w:r>
    </w:p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8549640" cy="593725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7-admin-agenda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549640" cy="5937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4D6F68"/>
          <w:sz w:val="16"/>
        </w:rPr>
        <w:t>Figura 17. Configuración de agenda · Captura con datos sintéticos.</w:t>
      </w:r>
    </w:p>
    <w:p>
      <w:r>
        <w:br w:type="page"/>
      </w:r>
    </w:p>
    <w:p>
      <w:pPr>
        <w:pStyle w:val="Heading1"/>
      </w:pPr>
      <w:r>
        <w:t>17 · Configuración de agenda</w:t>
      </w:r>
    </w:p>
    <w:p>
      <w:pPr>
        <w:pStyle w:val="Subtitle"/>
      </w:pPr>
      <w:r>
        <w:rPr>
          <w:color w:val="4D6F68"/>
        </w:rPr>
        <w:t>Administración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DDF7F1"/>
          </w:tcPr>
          <w:p>
            <w:r/>
            <w:r>
              <w:rPr>
                <w:b/>
                <w:color w:val="0F766E"/>
                <w:sz w:val="18"/>
              </w:rPr>
              <w:t>OBJETIVO</w:t>
              <w:br/>
            </w:r>
            <w:r>
              <w:rPr>
                <w:color w:val="082A24"/>
                <w:sz w:val="20"/>
              </w:rPr>
              <w:t>Elegir el origen de disponibilidad y definir servicios, profesionales, horarios y cierres.</w:t>
            </w:r>
          </w:p>
        </w:tc>
      </w:tr>
    </w:tbl>
    <w:p>
      <w:pPr>
        <w:pStyle w:val="Heading2"/>
      </w:pPr>
      <w:r>
        <w:t>Qué señala la captura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  <w:gridCol w:w="5103"/>
      </w:tblGrid>
      <w:tr>
        <w:tc>
          <w:tcPr>
            <w:tcW w:type="dxa" w:w="680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N.º</w:t>
            </w:r>
          </w:p>
        </w:tc>
        <w:tc>
          <w:tcPr>
            <w:tcW w:type="dxa" w:w="3628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Zona</w:t>
            </w:r>
          </w:p>
        </w:tc>
        <w:tc>
          <w:tcPr>
            <w:tcW w:type="dxa" w:w="10205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Qué debe explicar el presentador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Modo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«Modo»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Ámbito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«Ámbito» y su relación con el flujo de trabajo de esta pantalla.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3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Servicios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«Servicios»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4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Profesionales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«Profesionales» y su relación con el flujo de trabajo de esta pantalla.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4"/>
        <w:gridCol w:w="7654"/>
      </w:tblGrid>
      <w:tr>
        <w:tc>
          <w:tcPr>
            <w:tcW w:type="dxa" w:w="7370"/>
            <w:vAlign w:val="top"/>
          </w:tcPr>
          <w:p>
            <w:r/>
            <w:r>
              <w:rPr>
                <w:b/>
                <w:color w:val="0F766E"/>
                <w:sz w:val="20"/>
              </w:rPr>
              <w:t>FUNCIONES QUE DEMUESTRA</w:t>
            </w:r>
          </w:p>
          <w:p>
            <w:pPr>
              <w:pStyle w:val="ListBullet"/>
              <w:spacing w:after="20"/>
            </w:pPr>
            <w:r>
              <w:t>Agenda propia de ALICE, calendario externo o sistema de reservas del cliente.</w:t>
            </w:r>
          </w:p>
          <w:p>
            <w:pPr>
              <w:pStyle w:val="ListBullet"/>
              <w:spacing w:after="20"/>
            </w:pPr>
            <w:r>
              <w:t>Agenda común o personal por agente.</w:t>
            </w:r>
          </w:p>
          <w:p>
            <w:pPr>
              <w:pStyle w:val="ListBullet"/>
              <w:spacing w:after="20"/>
            </w:pPr>
            <w:r>
              <w:t>Servicios, duración, precio y activación.</w:t>
            </w:r>
          </w:p>
          <w:p>
            <w:pPr>
              <w:pStyle w:val="ListBullet"/>
              <w:spacing w:after="20"/>
            </w:pPr>
            <w:r>
              <w:t>Profesionales, horarios, ausencias y citas futuras.</w:t>
            </w:r>
          </w:p>
        </w:tc>
        <w:tc>
          <w:tcPr>
            <w:tcW w:type="dxa" w:w="7370"/>
            <w:vAlign w:val="top"/>
          </w:tcPr>
          <w:p>
            <w:r/>
            <w:r>
              <w:rPr>
                <w:b/>
                <w:color w:val="0369A1"/>
                <w:sz w:val="20"/>
              </w:rPr>
              <w:t>RECORRIDO DE DEMOSTRACIÓN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1. </w:t>
            </w:r>
            <w:r>
              <w:t>Elegir el modo de agenda.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2. </w:t>
            </w:r>
            <w:r>
              <w:t>Definir su ámbito.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3. </w:t>
            </w:r>
            <w:r>
              <w:t>Crear servicios y asignar profesionales con horario; comprobar que el estado quede listo.</w:t>
            </w:r>
          </w:p>
          <w:p>
            <w:r>
              <w:rPr>
                <w:b/>
                <w:color w:val="B45309"/>
                <w:sz w:val="20"/>
              </w:rPr>
              <w:t>NOTAS OPERATIVAS</w:t>
            </w:r>
          </w:p>
          <w:p>
            <w:pPr>
              <w:pStyle w:val="ListBullet"/>
              <w:spacing w:after="20"/>
            </w:pPr>
            <w:r>
              <w:t>Cambiar de modo altera el origen de disponibilidad de la siguiente llamada.</w:t>
            </w:r>
          </w:p>
          <w:p>
            <w:pPr>
              <w:pStyle w:val="ListBullet"/>
              <w:spacing w:after="20"/>
            </w:pPr>
            <w:r>
              <w:t>La integración personalizada requiere contrato de API o adaptación específica.</w:t>
            </w:r>
          </w:p>
        </w:tc>
      </w:tr>
    </w:tbl>
    <w:p>
      <w:r>
        <w:br w:type="page"/>
      </w:r>
    </w:p>
    <w:p>
      <w:pPr>
        <w:jc w:val="left"/>
      </w:pPr>
      <w:r>
        <w:rPr>
          <w:rFonts w:ascii="Aptos Display" w:hAnsi="Aptos Display"/>
          <w:b/>
          <w:color w:val="082A24"/>
          <w:sz w:val="40"/>
        </w:rPr>
        <w:t>18 · Directorio de contactos</w:t>
      </w:r>
      <w:r>
        <w:rPr>
          <w:b/>
          <w:color w:val="0F766E"/>
          <w:sz w:val="18"/>
        </w:rPr>
        <w:t xml:space="preserve">     ADMINISTRACIÓN</w:t>
      </w:r>
    </w:p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8549640" cy="593725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8-admin-contactos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549640" cy="5937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4D6F68"/>
          <w:sz w:val="16"/>
        </w:rPr>
        <w:t>Figura 18. Directorio de contactos · Captura con datos sintéticos.</w:t>
      </w:r>
    </w:p>
    <w:p>
      <w:r>
        <w:br w:type="page"/>
      </w:r>
    </w:p>
    <w:p>
      <w:pPr>
        <w:pStyle w:val="Heading1"/>
      </w:pPr>
      <w:r>
        <w:t>18 · Directorio de contactos</w:t>
      </w:r>
    </w:p>
    <w:p>
      <w:pPr>
        <w:pStyle w:val="Subtitle"/>
      </w:pPr>
      <w:r>
        <w:rPr>
          <w:color w:val="4D6F68"/>
        </w:rPr>
        <w:t>Administración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DDF7F1"/>
          </w:tcPr>
          <w:p>
            <w:r/>
            <w:r>
              <w:rPr>
                <w:b/>
                <w:color w:val="0F766E"/>
                <w:sz w:val="18"/>
              </w:rPr>
              <w:t>OBJETIVO</w:t>
              <w:br/>
            </w:r>
            <w:r>
              <w:rPr>
                <w:color w:val="082A24"/>
                <w:sz w:val="20"/>
              </w:rPr>
              <w:t>Mantener el directorio compartido que ayuda a reconocer llamadas, contextualizar respuestas y transferir correctamente.</w:t>
            </w:r>
          </w:p>
        </w:tc>
      </w:tr>
    </w:tbl>
    <w:p>
      <w:pPr>
        <w:pStyle w:val="Heading2"/>
      </w:pPr>
      <w:r>
        <w:t>Qué señala la captura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  <w:gridCol w:w="5103"/>
      </w:tblGrid>
      <w:tr>
        <w:tc>
          <w:tcPr>
            <w:tcW w:type="dxa" w:w="680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N.º</w:t>
            </w:r>
          </w:p>
        </w:tc>
        <w:tc>
          <w:tcPr>
            <w:tcW w:type="dxa" w:w="3628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Zona</w:t>
            </w:r>
          </w:p>
        </w:tc>
        <w:tc>
          <w:tcPr>
            <w:tcW w:type="dxa" w:w="10205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Qué debe explicar el presentador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Listado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«Listado»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Alta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«Alta» y su relación con el flujo de trabajo de esta pantalla.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3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Identidad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«Identidad»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4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Cuenta y notas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«Cuenta y notas» y su relación con el flujo de trabajo de esta pantalla.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4"/>
        <w:gridCol w:w="7654"/>
      </w:tblGrid>
      <w:tr>
        <w:tc>
          <w:tcPr>
            <w:tcW w:type="dxa" w:w="7370"/>
            <w:vAlign w:val="top"/>
          </w:tcPr>
          <w:p>
            <w:r/>
            <w:r>
              <w:rPr>
                <w:b/>
                <w:color w:val="0F766E"/>
                <w:sz w:val="20"/>
              </w:rPr>
              <w:t>FUNCIONES QUE DEMUESTRA</w:t>
            </w:r>
          </w:p>
          <w:p>
            <w:pPr>
              <w:pStyle w:val="ListBullet"/>
              <w:spacing w:after="20"/>
            </w:pPr>
            <w:r>
              <w:t>Búsqueda, alta, edición y eliminación autorizada.</w:t>
            </w:r>
          </w:p>
          <w:p>
            <w:pPr>
              <w:pStyle w:val="ListBullet"/>
              <w:spacing w:after="20"/>
            </w:pPr>
            <w:r>
              <w:t>Etiquetas y visibilidad.</w:t>
            </w:r>
          </w:p>
          <w:p>
            <w:pPr>
              <w:pStyle w:val="ListBullet"/>
              <w:spacing w:after="20"/>
            </w:pPr>
            <w:r>
              <w:t>Vinculación con cuentas CRM.</w:t>
            </w:r>
          </w:p>
          <w:p>
            <w:pPr>
              <w:pStyle w:val="ListBullet"/>
              <w:spacing w:after="20"/>
            </w:pPr>
            <w:r>
              <w:t>Historial de llamadas y notas operativas.</w:t>
            </w:r>
          </w:p>
        </w:tc>
        <w:tc>
          <w:tcPr>
            <w:tcW w:type="dxa" w:w="7370"/>
            <w:vAlign w:val="top"/>
          </w:tcPr>
          <w:p>
            <w:r/>
            <w:r>
              <w:rPr>
                <w:b/>
                <w:color w:val="0369A1"/>
                <w:sz w:val="20"/>
              </w:rPr>
              <w:t>RECORRIDO DE DEMOSTRACIÓN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1. </w:t>
            </w:r>
            <w:r>
              <w:t>Buscar por nombre o teléfono.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2. </w:t>
            </w:r>
            <w:r>
              <w:t>Abrir la ficha.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3. </w:t>
            </w:r>
            <w:r>
              <w:t>Actualizar datos y visibilidad o crear un nuevo contacto.</w:t>
            </w:r>
          </w:p>
          <w:p>
            <w:r>
              <w:rPr>
                <w:b/>
                <w:color w:val="B45309"/>
                <w:sz w:val="20"/>
              </w:rPr>
              <w:t>NOTAS OPERATIVAS</w:t>
            </w:r>
          </w:p>
          <w:p>
            <w:pPr>
              <w:pStyle w:val="ListBullet"/>
              <w:spacing w:after="20"/>
            </w:pPr>
            <w:r>
              <w:t>La administración puede disponer de operaciones adicionales respecto al agente.</w:t>
            </w:r>
          </w:p>
          <w:p>
            <w:pPr>
              <w:pStyle w:val="ListBullet"/>
              <w:spacing w:after="20"/>
            </w:pPr>
            <w:r>
              <w:t>Evitar datos excesivos o ajenos al propósito del servicio.</w:t>
            </w:r>
          </w:p>
        </w:tc>
      </w:tr>
    </w:tbl>
    <w:p>
      <w:r>
        <w:br w:type="page"/>
      </w:r>
    </w:p>
    <w:p>
      <w:pPr>
        <w:jc w:val="left"/>
      </w:pPr>
      <w:r>
        <w:rPr>
          <w:rFonts w:ascii="Aptos Display" w:hAnsi="Aptos Display"/>
          <w:b/>
          <w:color w:val="082A24"/>
          <w:sz w:val="40"/>
        </w:rPr>
        <w:t>19 · Cuentas CRM</w:t>
      </w:r>
      <w:r>
        <w:rPr>
          <w:b/>
          <w:color w:val="0F766E"/>
          <w:sz w:val="18"/>
        </w:rPr>
        <w:t xml:space="preserve">     ADMINISTRACIÓN</w:t>
      </w:r>
    </w:p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8549640" cy="593725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9-admin-crm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549640" cy="5937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4D6F68"/>
          <w:sz w:val="16"/>
        </w:rPr>
        <w:t>Figura 19. Cuentas CRM · Captura con datos sintéticos.</w:t>
      </w:r>
    </w:p>
    <w:p>
      <w:r>
        <w:br w:type="page"/>
      </w:r>
    </w:p>
    <w:p>
      <w:pPr>
        <w:pStyle w:val="Heading1"/>
      </w:pPr>
      <w:r>
        <w:t>19 · Cuentas CRM</w:t>
      </w:r>
    </w:p>
    <w:p>
      <w:pPr>
        <w:pStyle w:val="Subtitle"/>
      </w:pPr>
      <w:r>
        <w:rPr>
          <w:color w:val="4D6F68"/>
        </w:rPr>
        <w:t>Administración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DDF7F1"/>
          </w:tcPr>
          <w:p>
            <w:r/>
            <w:r>
              <w:rPr>
                <w:b/>
                <w:color w:val="0F766E"/>
                <w:sz w:val="18"/>
              </w:rPr>
              <w:t>OBJETIVO</w:t>
              <w:br/>
            </w:r>
            <w:r>
              <w:rPr>
                <w:color w:val="082A24"/>
                <w:sz w:val="20"/>
              </w:rPr>
              <w:t>Agrupar contactos por empresa y conservar contexto comercial u operativo reutilizable por ALICE.</w:t>
            </w:r>
          </w:p>
        </w:tc>
      </w:tr>
    </w:tbl>
    <w:p>
      <w:pPr>
        <w:pStyle w:val="Heading2"/>
      </w:pPr>
      <w:r>
        <w:t>Qué señala la captura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  <w:gridCol w:w="5103"/>
      </w:tblGrid>
      <w:tr>
        <w:tc>
          <w:tcPr>
            <w:tcW w:type="dxa" w:w="680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N.º</w:t>
            </w:r>
          </w:p>
        </w:tc>
        <w:tc>
          <w:tcPr>
            <w:tcW w:type="dxa" w:w="3628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Zona</w:t>
            </w:r>
          </w:p>
        </w:tc>
        <w:tc>
          <w:tcPr>
            <w:tcW w:type="dxa" w:w="10205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Qué debe explicar el presentador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Empresas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«Empresas»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Nueva cuenta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«Nueva cuenta» y su relación con el flujo de trabajo de esta pantalla.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3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Ficha de cuenta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«Ficha de cuenta»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4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Contactos vinculados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«Contactos vinculados» y su relación con el flujo de trabajo de esta pantalla.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4"/>
        <w:gridCol w:w="7654"/>
      </w:tblGrid>
      <w:tr>
        <w:tc>
          <w:tcPr>
            <w:tcW w:type="dxa" w:w="7370"/>
            <w:vAlign w:val="top"/>
          </w:tcPr>
          <w:p>
            <w:r/>
            <w:r>
              <w:rPr>
                <w:b/>
                <w:color w:val="0F766E"/>
                <w:sz w:val="20"/>
              </w:rPr>
              <w:t>FUNCIONES QUE DEMUESTRA</w:t>
            </w:r>
          </w:p>
          <w:p>
            <w:pPr>
              <w:pStyle w:val="ListBullet"/>
              <w:spacing w:after="20"/>
            </w:pPr>
            <w:r>
              <w:t>Alta y edición de empresas o cuentas.</w:t>
            </w:r>
          </w:p>
          <w:p>
            <w:pPr>
              <w:pStyle w:val="ListBullet"/>
              <w:spacing w:after="20"/>
            </w:pPr>
            <w:r>
              <w:t>Teléfono, correo, tipo y notas.</w:t>
            </w:r>
          </w:p>
          <w:p>
            <w:pPr>
              <w:pStyle w:val="ListBullet"/>
              <w:spacing w:after="20"/>
            </w:pPr>
            <w:r>
              <w:t>Contactos vinculados.</w:t>
            </w:r>
          </w:p>
          <w:p>
            <w:pPr>
              <w:pStyle w:val="ListBullet"/>
              <w:spacing w:after="20"/>
            </w:pPr>
            <w:r>
              <w:t>Contexto para futuras llamadas y acciones.</w:t>
            </w:r>
          </w:p>
        </w:tc>
        <w:tc>
          <w:tcPr>
            <w:tcW w:type="dxa" w:w="7370"/>
            <w:vAlign w:val="top"/>
          </w:tcPr>
          <w:p>
            <w:r/>
            <w:r>
              <w:rPr>
                <w:b/>
                <w:color w:val="0369A1"/>
                <w:sz w:val="20"/>
              </w:rPr>
              <w:t>RECORRIDO DE DEMOSTRACIÓN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1. </w:t>
            </w:r>
            <w:r>
              <w:t>Seleccionar una cuenta.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2. </w:t>
            </w:r>
            <w:r>
              <w:t>Revisar sus datos y contactos.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3. </w:t>
            </w:r>
            <w:r>
              <w:t>Actualizar la ficha o crear una cuenta nueva.</w:t>
            </w:r>
          </w:p>
          <w:p>
            <w:r>
              <w:rPr>
                <w:b/>
                <w:color w:val="B45309"/>
                <w:sz w:val="20"/>
              </w:rPr>
              <w:t>NOTAS OPERATIVAS</w:t>
            </w:r>
          </w:p>
          <w:p>
            <w:pPr>
              <w:pStyle w:val="ListBullet"/>
              <w:spacing w:after="20"/>
            </w:pPr>
            <w:r>
              <w:t>Este módulo ofrece un CRM ligero; puede convivir con un CRM externo.</w:t>
            </w:r>
          </w:p>
          <w:p>
            <w:pPr>
              <w:pStyle w:val="ListBullet"/>
              <w:spacing w:after="20"/>
            </w:pPr>
            <w:r>
              <w:t>Las integraciones externas se diseñan según API y gobernanza del cliente.</w:t>
            </w:r>
          </w:p>
        </w:tc>
      </w:tr>
    </w:tbl>
    <w:p>
      <w:r>
        <w:br w:type="page"/>
      </w:r>
    </w:p>
    <w:p>
      <w:pPr>
        <w:jc w:val="left"/>
      </w:pPr>
      <w:r>
        <w:rPr>
          <w:rFonts w:ascii="Aptos Display" w:hAnsi="Aptos Display"/>
          <w:b/>
          <w:color w:val="082A24"/>
          <w:sz w:val="40"/>
        </w:rPr>
        <w:t>20 · Auditoría administrativa</w:t>
      </w:r>
      <w:r>
        <w:rPr>
          <w:b/>
          <w:color w:val="0F766E"/>
          <w:sz w:val="18"/>
        </w:rPr>
        <w:t xml:space="preserve">     ADMINISTRACIÓN</w:t>
      </w:r>
    </w:p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8549640" cy="593725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-admin-auditoria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549640" cy="5937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4D6F68"/>
          <w:sz w:val="16"/>
        </w:rPr>
        <w:t>Figura 20. Auditoría administrativa · Captura con datos sintéticos.</w:t>
      </w:r>
    </w:p>
    <w:p>
      <w:r>
        <w:br w:type="page"/>
      </w:r>
    </w:p>
    <w:p>
      <w:pPr>
        <w:pStyle w:val="Heading1"/>
      </w:pPr>
      <w:r>
        <w:t>20 · Auditoría administrativa</w:t>
      </w:r>
    </w:p>
    <w:p>
      <w:pPr>
        <w:pStyle w:val="Subtitle"/>
      </w:pPr>
      <w:r>
        <w:rPr>
          <w:color w:val="4D6F68"/>
        </w:rPr>
        <w:t>Administración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DDF7F1"/>
          </w:tcPr>
          <w:p>
            <w:r/>
            <w:r>
              <w:rPr>
                <w:b/>
                <w:color w:val="0F766E"/>
                <w:sz w:val="18"/>
              </w:rPr>
              <w:t>OBJETIVO</w:t>
              <w:br/>
            </w:r>
            <w:r>
              <w:rPr>
                <w:color w:val="082A24"/>
                <w:sz w:val="20"/>
              </w:rPr>
              <w:t>Dejar evidencia consultable de cambios sensibles y facilitar investigación y gobierno operativo.</w:t>
            </w:r>
          </w:p>
        </w:tc>
      </w:tr>
    </w:tbl>
    <w:p>
      <w:pPr>
        <w:pStyle w:val="Heading2"/>
      </w:pPr>
      <w:r>
        <w:t>Qué señala la captura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  <w:gridCol w:w="5103"/>
      </w:tblGrid>
      <w:tr>
        <w:tc>
          <w:tcPr>
            <w:tcW w:type="dxa" w:w="680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N.º</w:t>
            </w:r>
          </w:p>
        </w:tc>
        <w:tc>
          <w:tcPr>
            <w:tcW w:type="dxa" w:w="3628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Zona</w:t>
            </w:r>
          </w:p>
        </w:tc>
        <w:tc>
          <w:tcPr>
            <w:tcW w:type="dxa" w:w="10205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Qué debe explicar el presentador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Filtros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«Filtros»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Actor y acción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«Actor y acción» y su relación con el flujo de trabajo de esta pantalla.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3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Entidad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«Entidad»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4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Actualización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«Actualización» y su relación con el flujo de trabajo de esta pantalla.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4"/>
        <w:gridCol w:w="7654"/>
      </w:tblGrid>
      <w:tr>
        <w:tc>
          <w:tcPr>
            <w:tcW w:type="dxa" w:w="7370"/>
            <w:vAlign w:val="top"/>
          </w:tcPr>
          <w:p>
            <w:r/>
            <w:r>
              <w:rPr>
                <w:b/>
                <w:color w:val="0F766E"/>
                <w:sz w:val="20"/>
              </w:rPr>
              <w:t>FUNCIONES QUE DEMUESTRA</w:t>
            </w:r>
          </w:p>
          <w:p>
            <w:pPr>
              <w:pStyle w:val="ListBullet"/>
              <w:spacing w:after="20"/>
            </w:pPr>
            <w:r>
              <w:t>Registro temporal de acciones administrativas.</w:t>
            </w:r>
          </w:p>
          <w:p>
            <w:pPr>
              <w:pStyle w:val="ListBullet"/>
              <w:spacing w:after="20"/>
            </w:pPr>
            <w:r>
              <w:t>Actor, tipo de acción, entidad y organización.</w:t>
            </w:r>
          </w:p>
          <w:p>
            <w:pPr>
              <w:pStyle w:val="ListBullet"/>
              <w:spacing w:after="20"/>
            </w:pPr>
            <w:r>
              <w:t>Filtrado y revisión cronológica.</w:t>
            </w:r>
          </w:p>
          <w:p>
            <w:pPr>
              <w:pStyle w:val="ListBullet"/>
              <w:spacing w:after="20"/>
            </w:pPr>
            <w:r>
              <w:t>Trazabilidad de publicación, dialplan, correo y otros cambios.</w:t>
            </w:r>
          </w:p>
        </w:tc>
        <w:tc>
          <w:tcPr>
            <w:tcW w:type="dxa" w:w="7370"/>
            <w:vAlign w:val="top"/>
          </w:tcPr>
          <w:p>
            <w:r/>
            <w:r>
              <w:rPr>
                <w:b/>
                <w:color w:val="0369A1"/>
                <w:sz w:val="20"/>
              </w:rPr>
              <w:t>RECORRIDO DE DEMOSTRACIÓN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1. </w:t>
            </w:r>
            <w:r>
              <w:t>Abrir «Auditoría».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2. </w:t>
            </w:r>
            <w:r>
              <w:t>Aplicar filtros si se investiga una operación.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3. </w:t>
            </w:r>
            <w:r>
              <w:t>Contrastar actor, momento y entidad afectada.</w:t>
            </w:r>
          </w:p>
          <w:p>
            <w:r>
              <w:rPr>
                <w:b/>
                <w:color w:val="B45309"/>
                <w:sz w:val="20"/>
              </w:rPr>
              <w:t>NOTAS OPERATIVAS</w:t>
            </w:r>
          </w:p>
          <w:p>
            <w:pPr>
              <w:pStyle w:val="ListBullet"/>
              <w:spacing w:after="20"/>
            </w:pPr>
            <w:r>
              <w:t>La auditoría no sustituye a la observabilidad técnica, sino que la complementa.</w:t>
            </w:r>
          </w:p>
          <w:p>
            <w:pPr>
              <w:pStyle w:val="ListBullet"/>
              <w:spacing w:after="20"/>
            </w:pPr>
            <w:r>
              <w:t>La conservación debe alinearse con seguridad y cumplimiento.</w:t>
            </w:r>
          </w:p>
        </w:tc>
      </w:tr>
    </w:tbl>
    <w:p>
      <w:r>
        <w:br w:type="page"/>
      </w:r>
    </w:p>
    <w:p>
      <w:pPr>
        <w:jc w:val="left"/>
      </w:pPr>
      <w:r>
        <w:rPr>
          <w:rFonts w:ascii="Aptos Display" w:hAnsi="Aptos Display"/>
          <w:b/>
          <w:color w:val="082A24"/>
          <w:sz w:val="40"/>
        </w:rPr>
        <w:t>21 · Organizaciones multiempresa</w:t>
      </w:r>
      <w:r>
        <w:rPr>
          <w:b/>
          <w:color w:val="0F766E"/>
          <w:sz w:val="18"/>
        </w:rPr>
        <w:t xml:space="preserve">     ADMINISTRACIÓN</w:t>
      </w:r>
    </w:p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8549640" cy="593725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1-admin-organizaciones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549640" cy="5937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4D6F68"/>
          <w:sz w:val="16"/>
        </w:rPr>
        <w:t>Figura 21. Organizaciones multiempresa · Captura con datos sintéticos.</w:t>
      </w:r>
    </w:p>
    <w:p>
      <w:r>
        <w:br w:type="page"/>
      </w:r>
    </w:p>
    <w:p>
      <w:pPr>
        <w:pStyle w:val="Heading1"/>
      </w:pPr>
      <w:r>
        <w:t>21 · Organizaciones multiempresa</w:t>
      </w:r>
    </w:p>
    <w:p>
      <w:pPr>
        <w:pStyle w:val="Subtitle"/>
      </w:pPr>
      <w:r>
        <w:rPr>
          <w:color w:val="4D6F68"/>
        </w:rPr>
        <w:t>Administración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DDF7F1"/>
          </w:tcPr>
          <w:p>
            <w:r/>
            <w:r>
              <w:rPr>
                <w:b/>
                <w:color w:val="0F766E"/>
                <w:sz w:val="18"/>
              </w:rPr>
              <w:t>OBJETIVO</w:t>
              <w:br/>
            </w:r>
            <w:r>
              <w:rPr>
                <w:color w:val="082A24"/>
                <w:sz w:val="20"/>
              </w:rPr>
              <w:t>Administrar tenants y verificar su estado sin mezclar identidades, configuración ni datos.</w:t>
            </w:r>
          </w:p>
        </w:tc>
      </w:tr>
    </w:tbl>
    <w:p>
      <w:pPr>
        <w:pStyle w:val="Heading2"/>
      </w:pPr>
      <w:r>
        <w:t>Qué señala la captura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  <w:gridCol w:w="5103"/>
      </w:tblGrid>
      <w:tr>
        <w:tc>
          <w:tcPr>
            <w:tcW w:type="dxa" w:w="680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N.º</w:t>
            </w:r>
          </w:p>
        </w:tc>
        <w:tc>
          <w:tcPr>
            <w:tcW w:type="dxa" w:w="3628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Zona</w:t>
            </w:r>
          </w:p>
        </w:tc>
        <w:tc>
          <w:tcPr>
            <w:tcW w:type="dxa" w:w="10205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Qué debe explicar el presentador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Lista de tenants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«Lista de tenants»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Alta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«Alta» y su relación con el flujo de trabajo de esta pantalla.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3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Datos de organización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«Datos de organización»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4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Recursos y saldo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«Recursos y saldo» y su relación con el flujo de trabajo de esta pantalla.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4"/>
        <w:gridCol w:w="7654"/>
      </w:tblGrid>
      <w:tr>
        <w:tc>
          <w:tcPr>
            <w:tcW w:type="dxa" w:w="7370"/>
            <w:vAlign w:val="top"/>
          </w:tcPr>
          <w:p>
            <w:r/>
            <w:r>
              <w:rPr>
                <w:b/>
                <w:color w:val="0F766E"/>
                <w:sz w:val="20"/>
              </w:rPr>
              <w:t>FUNCIONES QUE DEMUESTRA</w:t>
            </w:r>
          </w:p>
          <w:p>
            <w:pPr>
              <w:pStyle w:val="ListBullet"/>
              <w:spacing w:after="20"/>
            </w:pPr>
            <w:r>
              <w:t>Alta, selección, activación y edición de organizaciones.</w:t>
            </w:r>
          </w:p>
          <w:p>
            <w:pPr>
              <w:pStyle w:val="ListBullet"/>
              <w:spacing w:after="20"/>
            </w:pPr>
            <w:r>
              <w:t>Código e identidad del tenant.</w:t>
            </w:r>
          </w:p>
          <w:p>
            <w:pPr>
              <w:pStyle w:val="ListBullet"/>
              <w:spacing w:after="20"/>
            </w:pPr>
            <w:r>
              <w:t>Resumen de usuarios y perfiles.</w:t>
            </w:r>
          </w:p>
          <w:p>
            <w:pPr>
              <w:pStyle w:val="ListBullet"/>
              <w:spacing w:after="20"/>
            </w:pPr>
            <w:r>
              <w:t>Gestión de saldos o recursos cuando está habilitada.</w:t>
            </w:r>
          </w:p>
        </w:tc>
        <w:tc>
          <w:tcPr>
            <w:tcW w:type="dxa" w:w="7370"/>
            <w:vAlign w:val="top"/>
          </w:tcPr>
          <w:p>
            <w:r/>
            <w:r>
              <w:rPr>
                <w:b/>
                <w:color w:val="0369A1"/>
                <w:sz w:val="20"/>
              </w:rPr>
              <w:t>RECORRIDO DE DEMOSTRACIÓN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1. </w:t>
            </w:r>
            <w:r>
              <w:t>Confirmar que el rol es de plataforma.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2. </w:t>
            </w:r>
            <w:r>
              <w:t>Seleccionar la organización correcta.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3. </w:t>
            </w:r>
            <w:r>
              <w:t>Aplicar el cambio y volver a validar el contexto activo.</w:t>
            </w:r>
          </w:p>
          <w:p>
            <w:r>
              <w:rPr>
                <w:b/>
                <w:color w:val="B45309"/>
                <w:sz w:val="20"/>
              </w:rPr>
              <w:t>NOTAS OPERATIVAS</w:t>
            </w:r>
          </w:p>
          <w:p>
            <w:pPr>
              <w:pStyle w:val="ListBullet"/>
              <w:spacing w:after="20"/>
            </w:pPr>
            <w:r>
              <w:t>Esta sección solo aparece a roles autorizados.</w:t>
            </w:r>
          </w:p>
          <w:p>
            <w:pPr>
              <w:pStyle w:val="ListBullet"/>
              <w:spacing w:after="20"/>
            </w:pPr>
            <w:r>
              <w:t>Toda API debe validar el tenant en servidor, no confiar solo en la interfaz.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031A17"/>
          </w:tcPr>
          <w:p>
            <w:pPr>
              <w:spacing w:before="1200" w:after="1200"/>
            </w:pPr>
            <w:r/>
            <w:r>
              <w:rPr>
                <w:b/>
                <w:color w:val="FFFFFF"/>
                <w:sz w:val="72"/>
              </w:rPr>
              <w:t>CENTRALITA</w:t>
              <w:br/>
            </w:r>
            <w:r>
              <w:rPr>
                <w:color w:val="20D6C7"/>
                <w:sz w:val="30"/>
              </w:rPr>
              <w:t>Operación de telefonía, enrutamiento y diagnóstico.</w:t>
            </w:r>
          </w:p>
        </w:tc>
      </w:tr>
    </w:tbl>
    <w:p>
      <w:r>
        <w:br w:type="page"/>
      </w:r>
    </w:p>
    <w:p>
      <w:pPr>
        <w:jc w:val="left"/>
      </w:pPr>
      <w:r>
        <w:rPr>
          <w:rFonts w:ascii="Aptos Display" w:hAnsi="Aptos Display"/>
          <w:b/>
          <w:color w:val="082A24"/>
          <w:sz w:val="40"/>
        </w:rPr>
        <w:t>22 · Topología lógica de PBX</w:t>
      </w:r>
      <w:r>
        <w:rPr>
          <w:b/>
          <w:color w:val="0F766E"/>
          <w:sz w:val="18"/>
        </w:rPr>
        <w:t xml:space="preserve">     CENTRALITA</w:t>
      </w:r>
    </w:p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8549640" cy="593725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2-pbx-topologia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8549640" cy="5937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4D6F68"/>
          <w:sz w:val="16"/>
        </w:rPr>
        <w:t>Figura 22. Topología lógica de PBX · Captura con datos sintéticos.</w:t>
      </w:r>
    </w:p>
    <w:p>
      <w:r>
        <w:br w:type="page"/>
      </w:r>
    </w:p>
    <w:p>
      <w:pPr>
        <w:pStyle w:val="Heading1"/>
      </w:pPr>
      <w:r>
        <w:t>22 · Topología lógica de PBX</w:t>
      </w:r>
    </w:p>
    <w:p>
      <w:pPr>
        <w:pStyle w:val="Subtitle"/>
      </w:pPr>
      <w:r>
        <w:rPr>
          <w:color w:val="4D6F68"/>
        </w:rPr>
        <w:t>Centralita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DDF7F1"/>
          </w:tcPr>
          <w:p>
            <w:r/>
            <w:r>
              <w:rPr>
                <w:b/>
                <w:color w:val="0F766E"/>
                <w:sz w:val="18"/>
              </w:rPr>
              <w:t>OBJETIVO</w:t>
              <w:br/>
            </w:r>
            <w:r>
              <w:rPr>
                <w:color w:val="082A24"/>
                <w:sz w:val="20"/>
              </w:rPr>
              <w:t>Explicar de un vistazo cómo atraviesa una llamada la red pública, el operador, la PBX, el dialplan y los destinos.</w:t>
            </w:r>
          </w:p>
        </w:tc>
      </w:tr>
    </w:tbl>
    <w:p>
      <w:pPr>
        <w:pStyle w:val="Heading2"/>
      </w:pPr>
      <w:r>
        <w:t>Qué señala la captura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  <w:gridCol w:w="5103"/>
      </w:tblGrid>
      <w:tr>
        <w:tc>
          <w:tcPr>
            <w:tcW w:type="dxa" w:w="680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N.º</w:t>
            </w:r>
          </w:p>
        </w:tc>
        <w:tc>
          <w:tcPr>
            <w:tcW w:type="dxa" w:w="3628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Zona</w:t>
            </w:r>
          </w:p>
        </w:tc>
        <w:tc>
          <w:tcPr>
            <w:tcW w:type="dxa" w:w="10205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Qué debe explicar el presentador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Salud de servicios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«Salud de servicios»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Alicetech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«Alicetech» y su relación con el flujo de trabajo de esta pantalla.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3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Flujo lógico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«Flujo lógico»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4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Actividad en tiempo real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«Actividad en tiempo real» y su relación con el flujo de trabajo de esta pantalla.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4"/>
        <w:gridCol w:w="7654"/>
      </w:tblGrid>
      <w:tr>
        <w:tc>
          <w:tcPr>
            <w:tcW w:type="dxa" w:w="7370"/>
            <w:vAlign w:val="top"/>
          </w:tcPr>
          <w:p>
            <w:r/>
            <w:r>
              <w:rPr>
                <w:b/>
                <w:color w:val="0F766E"/>
                <w:sz w:val="20"/>
              </w:rPr>
              <w:t>FUNCIONES QUE DEMUESTRA</w:t>
            </w:r>
          </w:p>
          <w:p>
            <w:pPr>
              <w:pStyle w:val="ListBullet"/>
              <w:spacing w:after="20"/>
            </w:pPr>
            <w:r>
              <w:t>Estado de Asterisk, Kamailio y troncal.</w:t>
            </w:r>
          </w:p>
          <w:p>
            <w:pPr>
              <w:pStyle w:val="ListBullet"/>
              <w:spacing w:after="20"/>
            </w:pPr>
            <w:r>
              <w:t>Mapa por organización con DDI, rutas, extensiones y dispositivos.</w:t>
            </w:r>
          </w:p>
          <w:p>
            <w:pPr>
              <w:pStyle w:val="ListBullet"/>
              <w:spacing w:after="20"/>
            </w:pPr>
            <w:r>
              <w:t>Llamadas en curso y detección de canales atascados.</w:t>
            </w:r>
          </w:p>
          <w:p>
            <w:pPr>
              <w:pStyle w:val="ListBullet"/>
              <w:spacing w:after="20"/>
            </w:pPr>
            <w:r>
              <w:t>Acceso a detalles y a Alicetech para asistencia de configuración.</w:t>
            </w:r>
          </w:p>
        </w:tc>
        <w:tc>
          <w:tcPr>
            <w:tcW w:type="dxa" w:w="7370"/>
            <w:vAlign w:val="top"/>
          </w:tcPr>
          <w:p>
            <w:r/>
            <w:r>
              <w:rPr>
                <w:b/>
                <w:color w:val="0369A1"/>
                <w:sz w:val="20"/>
              </w:rPr>
              <w:t>RECORRIDO DE DEMOSTRACIÓN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1. </w:t>
            </w:r>
            <w:r>
              <w:t>Confirmar servicios y troncal.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2. </w:t>
            </w:r>
            <w:r>
              <w:t>Seguir el flujo de izquierda a derecha.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3. </w:t>
            </w:r>
            <w:r>
              <w:t>Abrir un nodo o la actividad en tiempo real para investigar.</w:t>
            </w:r>
          </w:p>
          <w:p>
            <w:r>
              <w:rPr>
                <w:b/>
                <w:color w:val="B45309"/>
                <w:sz w:val="20"/>
              </w:rPr>
              <w:t>NOTAS OPERATIVAS</w:t>
            </w:r>
          </w:p>
          <w:p>
            <w:pPr>
              <w:pStyle w:val="ListBullet"/>
              <w:spacing w:after="20"/>
            </w:pPr>
            <w:r>
              <w:t>Colgar un canal es una acción sensible y requiere confirmación.</w:t>
            </w:r>
          </w:p>
          <w:p>
            <w:pPr>
              <w:pStyle w:val="ListBullet"/>
              <w:spacing w:after="20"/>
            </w:pPr>
            <w:r>
              <w:t>El mapa muestra datos sintéticos de una organización demo.</w:t>
            </w:r>
          </w:p>
        </w:tc>
      </w:tr>
    </w:tbl>
    <w:p>
      <w:r>
        <w:br w:type="page"/>
      </w:r>
    </w:p>
    <w:p>
      <w:pPr>
        <w:jc w:val="left"/>
      </w:pPr>
      <w:r>
        <w:rPr>
          <w:rFonts w:ascii="Aptos Display" w:hAnsi="Aptos Display"/>
          <w:b/>
          <w:color w:val="082A24"/>
          <w:sz w:val="40"/>
        </w:rPr>
        <w:t>23 · Extensiones y dispositivos SIP</w:t>
      </w:r>
      <w:r>
        <w:rPr>
          <w:b/>
          <w:color w:val="0F766E"/>
          <w:sz w:val="18"/>
        </w:rPr>
        <w:t xml:space="preserve">     CENTRALITA</w:t>
      </w:r>
    </w:p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8549640" cy="593725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3-pbx-sip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8549640" cy="5937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4D6F68"/>
          <w:sz w:val="16"/>
        </w:rPr>
        <w:t>Figura 23. Extensiones y dispositivos SIP · Captura con datos sintéticos.</w:t>
      </w:r>
    </w:p>
    <w:p>
      <w:r>
        <w:br w:type="page"/>
      </w:r>
    </w:p>
    <w:p>
      <w:pPr>
        <w:pStyle w:val="Heading1"/>
      </w:pPr>
      <w:r>
        <w:t>23 · Extensiones y dispositivos SIP</w:t>
      </w:r>
    </w:p>
    <w:p>
      <w:pPr>
        <w:pStyle w:val="Subtitle"/>
      </w:pPr>
      <w:r>
        <w:rPr>
          <w:color w:val="4D6F68"/>
        </w:rPr>
        <w:t>Centralita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DDF7F1"/>
          </w:tcPr>
          <w:p>
            <w:r/>
            <w:r>
              <w:rPr>
                <w:b/>
                <w:color w:val="0F766E"/>
                <w:sz w:val="18"/>
              </w:rPr>
              <w:t>OBJETIVO</w:t>
              <w:br/>
            </w:r>
            <w:r>
              <w:rPr>
                <w:color w:val="082A24"/>
                <w:sz w:val="20"/>
              </w:rPr>
              <w:t>Gestionar extensiones, parámetros SIP y los dispositivos que pueden registrarse para cada persona.</w:t>
            </w:r>
          </w:p>
        </w:tc>
      </w:tr>
    </w:tbl>
    <w:p>
      <w:pPr>
        <w:pStyle w:val="Heading2"/>
      </w:pPr>
      <w:r>
        <w:t>Qué señala la captura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  <w:gridCol w:w="5103"/>
      </w:tblGrid>
      <w:tr>
        <w:tc>
          <w:tcPr>
            <w:tcW w:type="dxa" w:w="680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N.º</w:t>
            </w:r>
          </w:p>
        </w:tc>
        <w:tc>
          <w:tcPr>
            <w:tcW w:type="dxa" w:w="3628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Zona</w:t>
            </w:r>
          </w:p>
        </w:tc>
        <w:tc>
          <w:tcPr>
            <w:tcW w:type="dxa" w:w="10205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Qué debe explicar el presentador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Búsqueda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«Búsqueda»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Extensión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«Extensión» y su relación con el flujo de trabajo de esta pantalla.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3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Parámetros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«Parámetros»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4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Dispositivos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«Dispositivos» y su relación con el flujo de trabajo de esta pantalla.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4"/>
        <w:gridCol w:w="7654"/>
      </w:tblGrid>
      <w:tr>
        <w:tc>
          <w:tcPr>
            <w:tcW w:type="dxa" w:w="7370"/>
            <w:vAlign w:val="top"/>
          </w:tcPr>
          <w:p>
            <w:r/>
            <w:r>
              <w:rPr>
                <w:b/>
                <w:color w:val="0F766E"/>
                <w:sz w:val="20"/>
              </w:rPr>
              <w:t>FUNCIONES QUE DEMUESTRA</w:t>
            </w:r>
          </w:p>
          <w:p>
            <w:pPr>
              <w:pStyle w:val="ListBullet"/>
              <w:spacing w:after="20"/>
            </w:pPr>
            <w:r>
              <w:t>Búsqueda por extensión, agente o teléfono.</w:t>
            </w:r>
          </w:p>
          <w:p>
            <w:pPr>
              <w:pStyle w:val="ListBullet"/>
              <w:spacing w:after="20"/>
            </w:pPr>
            <w:r>
              <w:t>Estado de dispositivos conectados.</w:t>
            </w:r>
          </w:p>
          <w:p>
            <w:pPr>
              <w:pStyle w:val="ListBullet"/>
              <w:spacing w:after="20"/>
            </w:pPr>
            <w:r>
              <w:t>Nombre de llamada, códecs, DTMF, idioma, límites y presencia.</w:t>
            </w:r>
          </w:p>
          <w:p>
            <w:pPr>
              <w:pStyle w:val="ListBullet"/>
              <w:spacing w:after="20"/>
            </w:pPr>
            <w:r>
              <w:t>Credenciales revelables solo mediante acción autorizada.</w:t>
            </w:r>
          </w:p>
        </w:tc>
        <w:tc>
          <w:tcPr>
            <w:tcW w:type="dxa" w:w="7370"/>
            <w:vAlign w:val="top"/>
          </w:tcPr>
          <w:p>
            <w:r/>
            <w:r>
              <w:rPr>
                <w:b/>
                <w:color w:val="0369A1"/>
                <w:sz w:val="20"/>
              </w:rPr>
              <w:t>RECORRIDO DE DEMOSTRACIÓN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1. </w:t>
            </w:r>
            <w:r>
              <w:t>Buscar y seleccionar una extensión.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2. </w:t>
            </w:r>
            <w:r>
              <w:t>Revisar parámetros y dispositivos.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3. </w:t>
            </w:r>
            <w:r>
              <w:t>Guardar cambios y verificar registro y llamada de prueba.</w:t>
            </w:r>
          </w:p>
          <w:p>
            <w:r>
              <w:rPr>
                <w:b/>
                <w:color w:val="B45309"/>
                <w:sz w:val="20"/>
              </w:rPr>
              <w:t>NOTAS OPERATIVAS</w:t>
            </w:r>
          </w:p>
          <w:p>
            <w:pPr>
              <w:pStyle w:val="ListBullet"/>
              <w:spacing w:after="20"/>
            </w:pPr>
            <w:r>
              <w:t>Nunca publicar contraseñas SIP.</w:t>
            </w:r>
          </w:p>
          <w:p>
            <w:pPr>
              <w:pStyle w:val="ListBullet"/>
              <w:spacing w:after="20"/>
            </w:pPr>
            <w:r>
              <w:t>La captura usa nombres de usuario y dominios no operativos.</w:t>
            </w:r>
          </w:p>
        </w:tc>
      </w:tr>
    </w:tbl>
    <w:p>
      <w:r>
        <w:br w:type="page"/>
      </w:r>
    </w:p>
    <w:p>
      <w:pPr>
        <w:jc w:val="left"/>
      </w:pPr>
      <w:r>
        <w:rPr>
          <w:rFonts w:ascii="Aptos Display" w:hAnsi="Aptos Display"/>
          <w:b/>
          <w:color w:val="082A24"/>
          <w:sz w:val="40"/>
        </w:rPr>
        <w:t>24 · Dialplan</w:t>
      </w:r>
      <w:r>
        <w:rPr>
          <w:b/>
          <w:color w:val="0F766E"/>
          <w:sz w:val="18"/>
        </w:rPr>
        <w:t xml:space="preserve">     CENTRALITA</w:t>
      </w:r>
    </w:p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8549640" cy="593725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4-pbx-dialplan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8549640" cy="5937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4D6F68"/>
          <w:sz w:val="16"/>
        </w:rPr>
        <w:t>Figura 24. Dialplan · Captura con datos sintéticos.</w:t>
      </w:r>
    </w:p>
    <w:p>
      <w:r>
        <w:br w:type="page"/>
      </w:r>
    </w:p>
    <w:p>
      <w:pPr>
        <w:pStyle w:val="Heading1"/>
      </w:pPr>
      <w:r>
        <w:t>24 · Dialplan</w:t>
      </w:r>
    </w:p>
    <w:p>
      <w:pPr>
        <w:pStyle w:val="Subtitle"/>
      </w:pPr>
      <w:r>
        <w:rPr>
          <w:color w:val="4D6F68"/>
        </w:rPr>
        <w:t>Centralita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DDF7F1"/>
          </w:tcPr>
          <w:p>
            <w:r/>
            <w:r>
              <w:rPr>
                <w:b/>
                <w:color w:val="0F766E"/>
                <w:sz w:val="18"/>
              </w:rPr>
              <w:t>OBJETIVO</w:t>
              <w:br/>
            </w:r>
            <w:r>
              <w:rPr>
                <w:color w:val="082A24"/>
                <w:sz w:val="20"/>
              </w:rPr>
              <w:t>Editar y publicar el plan de numeración con controles estructurados y una vista comprensible de sus rutas.</w:t>
            </w:r>
          </w:p>
        </w:tc>
      </w:tr>
    </w:tbl>
    <w:p>
      <w:pPr>
        <w:pStyle w:val="Heading2"/>
      </w:pPr>
      <w:r>
        <w:t>Qué señala la captura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  <w:gridCol w:w="5103"/>
      </w:tblGrid>
      <w:tr>
        <w:tc>
          <w:tcPr>
            <w:tcW w:type="dxa" w:w="680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N.º</w:t>
            </w:r>
          </w:p>
        </w:tc>
        <w:tc>
          <w:tcPr>
            <w:tcW w:type="dxa" w:w="3628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Zona</w:t>
            </w:r>
          </w:p>
        </w:tc>
        <w:tc>
          <w:tcPr>
            <w:tcW w:type="dxa" w:w="10205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Qué debe explicar el presentador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Contexto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«Contexto»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Extensiones y rutas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«Extensiones y rutas» y su relación con el flujo de trabajo de esta pantalla.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3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Prioridades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«Prioridades»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4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Borrador/publicación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«Borrador/publicación» y su relación con el flujo de trabajo de esta pantalla.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4"/>
        <w:gridCol w:w="7654"/>
      </w:tblGrid>
      <w:tr>
        <w:tc>
          <w:tcPr>
            <w:tcW w:type="dxa" w:w="7370"/>
            <w:vAlign w:val="top"/>
          </w:tcPr>
          <w:p>
            <w:r/>
            <w:r>
              <w:rPr>
                <w:b/>
                <w:color w:val="0F766E"/>
                <w:sz w:val="20"/>
              </w:rPr>
              <w:t>FUNCIONES QUE DEMUESTRA</w:t>
            </w:r>
          </w:p>
          <w:p>
            <w:pPr>
              <w:pStyle w:val="ListBullet"/>
              <w:spacing w:after="20"/>
            </w:pPr>
            <w:r>
              <w:t>Contexto por organización.</w:t>
            </w:r>
          </w:p>
          <w:p>
            <w:pPr>
              <w:pStyle w:val="ListBullet"/>
              <w:spacing w:after="20"/>
            </w:pPr>
            <w:r>
              <w:t>Rutas entrantes, internas y de prueba.</w:t>
            </w:r>
          </w:p>
          <w:p>
            <w:pPr>
              <w:pStyle w:val="ListBullet"/>
              <w:spacing w:after="20"/>
            </w:pPr>
            <w:r>
              <w:t>Aplicaciones y parámetros por prioridad.</w:t>
            </w:r>
          </w:p>
          <w:p>
            <w:pPr>
              <w:pStyle w:val="ListBullet"/>
              <w:spacing w:after="20"/>
            </w:pPr>
            <w:r>
              <w:t>Borrador, validación, vista previa y publicación controlada.</w:t>
            </w:r>
          </w:p>
        </w:tc>
        <w:tc>
          <w:tcPr>
            <w:tcW w:type="dxa" w:w="7370"/>
            <w:vAlign w:val="top"/>
          </w:tcPr>
          <w:p>
            <w:r/>
            <w:r>
              <w:rPr>
                <w:b/>
                <w:color w:val="0369A1"/>
                <w:sz w:val="20"/>
              </w:rPr>
              <w:t>RECORRIDO DE DEMOSTRACIÓN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1. </w:t>
            </w:r>
            <w:r>
              <w:t>Seleccionar el contexto correcto.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2. </w:t>
            </w:r>
            <w:r>
              <w:t>Abrir una extensión o crear una regla.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3. </w:t>
            </w:r>
            <w:r>
              <w:t>Validar el borrador, revisar el impacto y publicar.</w:t>
            </w:r>
          </w:p>
          <w:p>
            <w:r>
              <w:rPr>
                <w:b/>
                <w:color w:val="B45309"/>
                <w:sz w:val="20"/>
              </w:rPr>
              <w:t>NOTAS OPERATIVAS</w:t>
            </w:r>
          </w:p>
          <w:p>
            <w:pPr>
              <w:pStyle w:val="ListBullet"/>
              <w:spacing w:after="20"/>
            </w:pPr>
            <w:r>
              <w:t>Una publicación de dialplan afecta al tráfico posterior.</w:t>
            </w:r>
          </w:p>
          <w:p>
            <w:pPr>
              <w:pStyle w:val="ListBullet"/>
              <w:spacing w:after="20"/>
            </w:pPr>
            <w:r>
              <w:t>Usar ventanas de cambio, copia previa y prueba de regresión.</w:t>
            </w:r>
          </w:p>
        </w:tc>
      </w:tr>
    </w:tbl>
    <w:p>
      <w:r>
        <w:br w:type="page"/>
      </w:r>
    </w:p>
    <w:p>
      <w:pPr>
        <w:jc w:val="left"/>
      </w:pPr>
      <w:r>
        <w:rPr>
          <w:rFonts w:ascii="Aptos Display" w:hAnsi="Aptos Display"/>
          <w:b/>
          <w:color w:val="082A24"/>
          <w:sz w:val="40"/>
        </w:rPr>
        <w:t>25 · Horarios de enrutamiento</w:t>
      </w:r>
      <w:r>
        <w:rPr>
          <w:b/>
          <w:color w:val="0F766E"/>
          <w:sz w:val="18"/>
        </w:rPr>
        <w:t xml:space="preserve">     CENTRALITA</w:t>
      </w:r>
    </w:p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8549640" cy="593725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5-pbx-horario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8549640" cy="5937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4D6F68"/>
          <w:sz w:val="16"/>
        </w:rPr>
        <w:t>Figura 25. Horarios de enrutamiento · Captura con datos sintéticos.</w:t>
      </w:r>
    </w:p>
    <w:p>
      <w:r>
        <w:br w:type="page"/>
      </w:r>
    </w:p>
    <w:p>
      <w:pPr>
        <w:pStyle w:val="Heading1"/>
      </w:pPr>
      <w:r>
        <w:t>25 · Horarios de enrutamiento</w:t>
      </w:r>
    </w:p>
    <w:p>
      <w:pPr>
        <w:pStyle w:val="Subtitle"/>
      </w:pPr>
      <w:r>
        <w:rPr>
          <w:color w:val="4D6F68"/>
        </w:rPr>
        <w:t>Centralita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DDF7F1"/>
          </w:tcPr>
          <w:p>
            <w:r/>
            <w:r>
              <w:rPr>
                <w:b/>
                <w:color w:val="0F766E"/>
                <w:sz w:val="18"/>
              </w:rPr>
              <w:t>OBJETIVO</w:t>
              <w:br/>
            </w:r>
            <w:r>
              <w:rPr>
                <w:color w:val="082A24"/>
                <w:sz w:val="20"/>
              </w:rPr>
              <w:t>Aplicar reglas temporales reutilizables para decidir destinos en horario, fuera de horario y cierres.</w:t>
            </w:r>
          </w:p>
        </w:tc>
      </w:tr>
    </w:tbl>
    <w:p>
      <w:pPr>
        <w:pStyle w:val="Heading2"/>
      </w:pPr>
      <w:r>
        <w:t>Qué señala la captura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  <w:gridCol w:w="5103"/>
      </w:tblGrid>
      <w:tr>
        <w:tc>
          <w:tcPr>
            <w:tcW w:type="dxa" w:w="680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N.º</w:t>
            </w:r>
          </w:p>
        </w:tc>
        <w:tc>
          <w:tcPr>
            <w:tcW w:type="dxa" w:w="3628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Zona</w:t>
            </w:r>
          </w:p>
        </w:tc>
        <w:tc>
          <w:tcPr>
            <w:tcW w:type="dxa" w:w="10205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Qué debe explicar el presentador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Catálogo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«Catálogo»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Reglas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«Reglas» y su relación con el flujo de trabajo de esta pantalla.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3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Destino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«Destino»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4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Alta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«Alta» y su relación con el flujo de trabajo de esta pantalla.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4"/>
        <w:gridCol w:w="7654"/>
      </w:tblGrid>
      <w:tr>
        <w:tc>
          <w:tcPr>
            <w:tcW w:type="dxa" w:w="7370"/>
            <w:vAlign w:val="top"/>
          </w:tcPr>
          <w:p>
            <w:r/>
            <w:r>
              <w:rPr>
                <w:b/>
                <w:color w:val="0F766E"/>
                <w:sz w:val="20"/>
              </w:rPr>
              <w:t>FUNCIONES QUE DEMUESTRA</w:t>
            </w:r>
          </w:p>
          <w:p>
            <w:pPr>
              <w:pStyle w:val="ListBullet"/>
              <w:spacing w:after="20"/>
            </w:pPr>
            <w:r>
              <w:t>Horarios con zona temporal.</w:t>
            </w:r>
          </w:p>
          <w:p>
            <w:pPr>
              <w:pStyle w:val="ListBullet"/>
              <w:spacing w:after="20"/>
            </w:pPr>
            <w:r>
              <w:t>Días de semana, intervalos y filtros de calendario.</w:t>
            </w:r>
          </w:p>
          <w:p>
            <w:pPr>
              <w:pStyle w:val="ListBullet"/>
              <w:spacing w:after="20"/>
            </w:pPr>
            <w:r>
              <w:t>Destinos diferenciados según la regla.</w:t>
            </w:r>
          </w:p>
          <w:p>
            <w:pPr>
              <w:pStyle w:val="ListBullet"/>
              <w:spacing w:after="20"/>
            </w:pPr>
            <w:r>
              <w:t>Activación, edición y publicación.</w:t>
            </w:r>
          </w:p>
        </w:tc>
        <w:tc>
          <w:tcPr>
            <w:tcW w:type="dxa" w:w="7370"/>
            <w:vAlign w:val="top"/>
          </w:tcPr>
          <w:p>
            <w:r/>
            <w:r>
              <w:rPr>
                <w:b/>
                <w:color w:val="0369A1"/>
                <w:sz w:val="20"/>
              </w:rPr>
              <w:t>RECORRIDO DE DEMOSTRACIÓN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1. </w:t>
            </w:r>
            <w:r>
              <w:t>Seleccionar o crear un horario.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2. </w:t>
            </w:r>
            <w:r>
              <w:t>Definir zona, días e intervalos.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3. </w:t>
            </w:r>
            <w:r>
              <w:t>Asignar destinos y probar días laborables, festivos y límites horarios.</w:t>
            </w:r>
          </w:p>
          <w:p>
            <w:r>
              <w:rPr>
                <w:b/>
                <w:color w:val="B45309"/>
                <w:sz w:val="20"/>
              </w:rPr>
              <w:t>NOTAS OPERATIVAS</w:t>
            </w:r>
          </w:p>
          <w:p>
            <w:pPr>
              <w:pStyle w:val="ListBullet"/>
              <w:spacing w:after="20"/>
            </w:pPr>
            <w:r>
              <w:t>La zona horaria debe ser explícita.</w:t>
            </w:r>
          </w:p>
          <w:p>
            <w:pPr>
              <w:pStyle w:val="ListBullet"/>
              <w:spacing w:after="20"/>
            </w:pPr>
            <w:r>
              <w:t>Probar especialmente cambios de hora y cierres excepcionales.</w:t>
            </w:r>
          </w:p>
        </w:tc>
      </w:tr>
    </w:tbl>
    <w:p>
      <w:r>
        <w:br w:type="page"/>
      </w:r>
    </w:p>
    <w:p>
      <w:pPr>
        <w:jc w:val="left"/>
      </w:pPr>
      <w:r>
        <w:rPr>
          <w:rFonts w:ascii="Aptos Display" w:hAnsi="Aptos Display"/>
          <w:b/>
          <w:color w:val="082A24"/>
          <w:sz w:val="40"/>
        </w:rPr>
        <w:t>26 · Biblioteca de locuciones</w:t>
      </w:r>
      <w:r>
        <w:rPr>
          <w:b/>
          <w:color w:val="0F766E"/>
          <w:sz w:val="18"/>
        </w:rPr>
        <w:t xml:space="preserve">     CENTRALITA</w:t>
      </w:r>
    </w:p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8549640" cy="593725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6-pbx-locuciones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8549640" cy="5937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4D6F68"/>
          <w:sz w:val="16"/>
        </w:rPr>
        <w:t>Figura 26. Biblioteca de locuciones · Captura con datos sintéticos.</w:t>
      </w:r>
    </w:p>
    <w:p>
      <w:r>
        <w:br w:type="page"/>
      </w:r>
    </w:p>
    <w:p>
      <w:pPr>
        <w:pStyle w:val="Heading1"/>
      </w:pPr>
      <w:r>
        <w:t>26 · Biblioteca de locuciones</w:t>
      </w:r>
    </w:p>
    <w:p>
      <w:pPr>
        <w:pStyle w:val="Subtitle"/>
      </w:pPr>
      <w:r>
        <w:rPr>
          <w:color w:val="4D6F68"/>
        </w:rPr>
        <w:t>Centralita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DDF7F1"/>
          </w:tcPr>
          <w:p>
            <w:r/>
            <w:r>
              <w:rPr>
                <w:b/>
                <w:color w:val="0F766E"/>
                <w:sz w:val="18"/>
              </w:rPr>
              <w:t>OBJETIVO</w:t>
              <w:br/>
            </w:r>
            <w:r>
              <w:rPr>
                <w:color w:val="082A24"/>
                <w:sz w:val="20"/>
              </w:rPr>
              <w:t>Crear, escuchar y reutilizar mensajes de voz sin editar manualmente archivos del sistema telefónico.</w:t>
            </w:r>
          </w:p>
        </w:tc>
      </w:tr>
    </w:tbl>
    <w:p>
      <w:pPr>
        <w:pStyle w:val="Heading2"/>
      </w:pPr>
      <w:r>
        <w:t>Qué señala la captura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  <w:gridCol w:w="5103"/>
      </w:tblGrid>
      <w:tr>
        <w:tc>
          <w:tcPr>
            <w:tcW w:type="dxa" w:w="680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N.º</w:t>
            </w:r>
          </w:p>
        </w:tc>
        <w:tc>
          <w:tcPr>
            <w:tcW w:type="dxa" w:w="3628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Zona</w:t>
            </w:r>
          </w:p>
        </w:tc>
        <w:tc>
          <w:tcPr>
            <w:tcW w:type="dxa" w:w="10205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Qué debe explicar el presentador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Biblioteca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«Biblioteca»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Texto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«Texto» y su relación con el flujo de trabajo de esta pantalla.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3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Voz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«Voz»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4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Reproducción y uso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«Reproducción y uso» y su relación con el flujo de trabajo de esta pantalla.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4"/>
        <w:gridCol w:w="7654"/>
      </w:tblGrid>
      <w:tr>
        <w:tc>
          <w:tcPr>
            <w:tcW w:type="dxa" w:w="7370"/>
            <w:vAlign w:val="top"/>
          </w:tcPr>
          <w:p>
            <w:r/>
            <w:r>
              <w:rPr>
                <w:b/>
                <w:color w:val="0F766E"/>
                <w:sz w:val="20"/>
              </w:rPr>
              <w:t>FUNCIONES QUE DEMUESTRA</w:t>
            </w:r>
          </w:p>
          <w:p>
            <w:pPr>
              <w:pStyle w:val="ListBullet"/>
              <w:spacing w:after="20"/>
            </w:pPr>
            <w:r>
              <w:t>Generación de locuciones desde texto.</w:t>
            </w:r>
          </w:p>
          <w:p>
            <w:pPr>
              <w:pStyle w:val="ListBullet"/>
              <w:spacing w:after="20"/>
            </w:pPr>
            <w:r>
              <w:t>Selección de voz.</w:t>
            </w:r>
          </w:p>
          <w:p>
            <w:pPr>
              <w:pStyle w:val="ListBullet"/>
              <w:spacing w:after="20"/>
            </w:pPr>
            <w:r>
              <w:t>Previsualización por audio.</w:t>
            </w:r>
          </w:p>
          <w:p>
            <w:pPr>
              <w:pStyle w:val="ListBullet"/>
              <w:spacing w:after="20"/>
            </w:pPr>
            <w:r>
              <w:t>Búsqueda, reutilización y referencia desde dialplan u horarios.</w:t>
            </w:r>
          </w:p>
        </w:tc>
        <w:tc>
          <w:tcPr>
            <w:tcW w:type="dxa" w:w="7370"/>
            <w:vAlign w:val="top"/>
          </w:tcPr>
          <w:p>
            <w:r/>
            <w:r>
              <w:rPr>
                <w:b/>
                <w:color w:val="0369A1"/>
                <w:sz w:val="20"/>
              </w:rPr>
              <w:t>RECORRIDO DE DEMOSTRACIÓN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1. </w:t>
            </w:r>
            <w:r>
              <w:t>Escribir el mensaje con pronunciación clara.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2. </w:t>
            </w:r>
            <w:r>
              <w:t>Elegir voz y generar.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3. </w:t>
            </w:r>
            <w:r>
              <w:t>Escuchar antes de vincularlo a una ruta.</w:t>
            </w:r>
          </w:p>
          <w:p>
            <w:r>
              <w:rPr>
                <w:b/>
                <w:color w:val="B45309"/>
                <w:sz w:val="20"/>
              </w:rPr>
              <w:t>NOTAS OPERATIVAS</w:t>
            </w:r>
          </w:p>
          <w:p>
            <w:pPr>
              <w:pStyle w:val="ListBullet"/>
              <w:spacing w:after="20"/>
            </w:pPr>
            <w:r>
              <w:t>No incluir datos personales innecesarios en mensajes públicos.</w:t>
            </w:r>
          </w:p>
          <w:p>
            <w:pPr>
              <w:pStyle w:val="ListBullet"/>
              <w:spacing w:after="20"/>
            </w:pPr>
            <w:r>
              <w:t>Validar pronunciación de siglas, marcas y horarios.</w:t>
            </w:r>
          </w:p>
        </w:tc>
      </w:tr>
    </w:tbl>
    <w:p>
      <w:r>
        <w:br w:type="page"/>
      </w:r>
    </w:p>
    <w:p>
      <w:pPr>
        <w:jc w:val="left"/>
      </w:pPr>
      <w:r>
        <w:rPr>
          <w:rFonts w:ascii="Aptos Display" w:hAnsi="Aptos Display"/>
          <w:b/>
          <w:color w:val="082A24"/>
          <w:sz w:val="40"/>
        </w:rPr>
        <w:t>27 · Registros técnicos</w:t>
      </w:r>
      <w:r>
        <w:rPr>
          <w:b/>
          <w:color w:val="0F766E"/>
          <w:sz w:val="18"/>
        </w:rPr>
        <w:t xml:space="preserve">     CENTRALITA</w:t>
      </w:r>
    </w:p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8549640" cy="593725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7-pbx-registros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8549640" cy="5937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4D6F68"/>
          <w:sz w:val="16"/>
        </w:rPr>
        <w:t>Figura 27. Registros técnicos · Captura con datos sintéticos.</w:t>
      </w:r>
    </w:p>
    <w:p>
      <w:r>
        <w:br w:type="page"/>
      </w:r>
    </w:p>
    <w:p>
      <w:pPr>
        <w:pStyle w:val="Heading1"/>
      </w:pPr>
      <w:r>
        <w:t>27 · Registros técnicos</w:t>
      </w:r>
    </w:p>
    <w:p>
      <w:pPr>
        <w:pStyle w:val="Subtitle"/>
      </w:pPr>
      <w:r>
        <w:rPr>
          <w:color w:val="4D6F68"/>
        </w:rPr>
        <w:t>Centralita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DDF7F1"/>
          </w:tcPr>
          <w:p>
            <w:r/>
            <w:r>
              <w:rPr>
                <w:b/>
                <w:color w:val="0F766E"/>
                <w:sz w:val="18"/>
              </w:rPr>
              <w:t>OBJETIVO</w:t>
              <w:br/>
            </w:r>
            <w:r>
              <w:rPr>
                <w:color w:val="082A24"/>
                <w:sz w:val="20"/>
              </w:rPr>
              <w:t>Investigar señalización y ejecución de llamadas mediante fuentes de log y filtros combinables.</w:t>
            </w:r>
          </w:p>
        </w:tc>
      </w:tr>
    </w:tbl>
    <w:p>
      <w:pPr>
        <w:pStyle w:val="Heading2"/>
      </w:pPr>
      <w:r>
        <w:t>Qué señala la captura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  <w:gridCol w:w="5103"/>
      </w:tblGrid>
      <w:tr>
        <w:tc>
          <w:tcPr>
            <w:tcW w:type="dxa" w:w="680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N.º</w:t>
            </w:r>
          </w:p>
        </w:tc>
        <w:tc>
          <w:tcPr>
            <w:tcW w:type="dxa" w:w="3628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Zona</w:t>
            </w:r>
          </w:p>
        </w:tc>
        <w:tc>
          <w:tcPr>
            <w:tcW w:type="dxa" w:w="10205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Qué debe explicar el presentador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Fuente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«Fuente»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Filtros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«Filtros» y su relación con el flujo de trabajo de esta pantalla.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3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Eventos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«Eventos»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4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Actualización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«Actualización» y su relación con el flujo de trabajo de esta pantalla.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4"/>
        <w:gridCol w:w="7654"/>
      </w:tblGrid>
      <w:tr>
        <w:tc>
          <w:tcPr>
            <w:tcW w:type="dxa" w:w="7370"/>
            <w:vAlign w:val="top"/>
          </w:tcPr>
          <w:p>
            <w:r/>
            <w:r>
              <w:rPr>
                <w:b/>
                <w:color w:val="0F766E"/>
                <w:sz w:val="20"/>
              </w:rPr>
              <w:t>FUNCIONES QUE DEMUESTRA</w:t>
            </w:r>
          </w:p>
          <w:p>
            <w:pPr>
              <w:pStyle w:val="ListBullet"/>
              <w:spacing w:after="20"/>
            </w:pPr>
            <w:r>
              <w:t>Fuentes Asterisk y Kamailio.</w:t>
            </w:r>
          </w:p>
          <w:p>
            <w:pPr>
              <w:pStyle w:val="ListBullet"/>
              <w:spacing w:after="20"/>
            </w:pPr>
            <w:r>
              <w:t>Filtros por palabras, extensión o identificador de llamada.</w:t>
            </w:r>
          </w:p>
          <w:p>
            <w:pPr>
              <w:pStyle w:val="ListBullet"/>
              <w:spacing w:after="20"/>
            </w:pPr>
            <w:r>
              <w:t>Niveles de log y correlación de eventos.</w:t>
            </w:r>
          </w:p>
          <w:p>
            <w:pPr>
              <w:pStyle w:val="ListBullet"/>
              <w:spacing w:after="20"/>
            </w:pPr>
            <w:r>
              <w:t>Refresco y lectura operativa sin acceso directo a ficheros.</w:t>
            </w:r>
          </w:p>
        </w:tc>
        <w:tc>
          <w:tcPr>
            <w:tcW w:type="dxa" w:w="7370"/>
            <w:vAlign w:val="top"/>
          </w:tcPr>
          <w:p>
            <w:r/>
            <w:r>
              <w:rPr>
                <w:b/>
                <w:color w:val="0369A1"/>
                <w:sz w:val="20"/>
              </w:rPr>
              <w:t>RECORRIDO DE DEMOSTRACIÓN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1. </w:t>
            </w:r>
            <w:r>
              <w:t>Elegir la fuente.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2. </w:t>
            </w:r>
            <w:r>
              <w:t>Añadir términos de filtro.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3. </w:t>
            </w:r>
            <w:r>
              <w:t>Seguir el identificador de llamada desde INVITE hasta Hangup.</w:t>
            </w:r>
          </w:p>
          <w:p>
            <w:r>
              <w:rPr>
                <w:b/>
                <w:color w:val="B45309"/>
                <w:sz w:val="20"/>
              </w:rPr>
              <w:t>NOTAS OPERATIVAS</w:t>
            </w:r>
          </w:p>
          <w:p>
            <w:pPr>
              <w:pStyle w:val="ListBullet"/>
              <w:spacing w:after="20"/>
            </w:pPr>
            <w:r>
              <w:t>Los logs pueden contener identificadores; deben protegerse y retenerse según política.</w:t>
            </w:r>
          </w:p>
          <w:p>
            <w:pPr>
              <w:pStyle w:val="ListBullet"/>
              <w:spacing w:after="20"/>
            </w:pPr>
            <w:r>
              <w:t>La captura usa identificadores de demostración.</w:t>
            </w:r>
          </w:p>
        </w:tc>
      </w:tr>
    </w:tbl>
    <w:p>
      <w:r>
        <w:br w:type="page"/>
      </w:r>
    </w:p>
    <w:p>
      <w:pPr>
        <w:jc w:val="left"/>
      </w:pPr>
      <w:r>
        <w:rPr>
          <w:rFonts w:ascii="Aptos Display" w:hAnsi="Aptos Display"/>
          <w:b/>
          <w:color w:val="082A24"/>
          <w:sz w:val="40"/>
        </w:rPr>
        <w:t>28 · CDR y métricas de llamadas</w:t>
      </w:r>
      <w:r>
        <w:rPr>
          <w:b/>
          <w:color w:val="0F766E"/>
          <w:sz w:val="18"/>
        </w:rPr>
        <w:t xml:space="preserve">     CENTRALITA</w:t>
      </w:r>
    </w:p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8549640" cy="593725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8-pbx-cdr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8549640" cy="5937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4D6F68"/>
          <w:sz w:val="16"/>
        </w:rPr>
        <w:t>Figura 28. CDR y métricas de llamadas · Captura con datos sintéticos.</w:t>
      </w:r>
    </w:p>
    <w:p>
      <w:r>
        <w:br w:type="page"/>
      </w:r>
    </w:p>
    <w:p>
      <w:pPr>
        <w:pStyle w:val="Heading1"/>
      </w:pPr>
      <w:r>
        <w:t>28 · CDR y métricas de llamadas</w:t>
      </w:r>
    </w:p>
    <w:p>
      <w:pPr>
        <w:pStyle w:val="Subtitle"/>
      </w:pPr>
      <w:r>
        <w:rPr>
          <w:color w:val="4D6F68"/>
        </w:rPr>
        <w:t>Centralita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DDF7F1"/>
          </w:tcPr>
          <w:p>
            <w:r/>
            <w:r>
              <w:rPr>
                <w:b/>
                <w:color w:val="0F766E"/>
                <w:sz w:val="18"/>
              </w:rPr>
              <w:t>OBJETIVO</w:t>
              <w:br/>
            </w:r>
            <w:r>
              <w:rPr>
                <w:color w:val="082A24"/>
                <w:sz w:val="20"/>
              </w:rPr>
              <w:t>Consultar el resultado de las llamadas y disponer de una base verificable para operación y análisis.</w:t>
            </w:r>
          </w:p>
        </w:tc>
      </w:tr>
    </w:tbl>
    <w:p>
      <w:pPr>
        <w:pStyle w:val="Heading2"/>
      </w:pPr>
      <w:r>
        <w:t>Qué señala la captura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  <w:gridCol w:w="5103"/>
      </w:tblGrid>
      <w:tr>
        <w:tc>
          <w:tcPr>
            <w:tcW w:type="dxa" w:w="680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N.º</w:t>
            </w:r>
          </w:p>
        </w:tc>
        <w:tc>
          <w:tcPr>
            <w:tcW w:type="dxa" w:w="3628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Zona</w:t>
            </w:r>
          </w:p>
        </w:tc>
        <w:tc>
          <w:tcPr>
            <w:tcW w:type="dxa" w:w="10205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Qué debe explicar el presentador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Resumen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«Resumen»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Filtros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«Filtros» y su relación con el flujo de trabajo de esta pantalla.</w:t>
            </w:r>
          </w:p>
        </w:tc>
      </w:tr>
      <w:tr>
        <w:tc>
          <w:tcPr>
            <w:tcW w:type="dxa" w:w="680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3</w:t>
            </w:r>
          </w:p>
        </w:tc>
        <w:tc>
          <w:tcPr>
            <w:tcW w:type="dxa" w:w="3628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Registros</w:t>
            </w:r>
          </w:p>
        </w:tc>
        <w:tc>
          <w:tcPr>
            <w:tcW w:type="dxa" w:w="10205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«Registros» y su relación con el flujo de trabajo de esta pantalla.</w:t>
            </w:r>
          </w:p>
        </w:tc>
      </w:tr>
      <w:tr>
        <w:tc>
          <w:tcPr>
            <w:tcW w:type="dxa" w:w="680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4</w:t>
            </w:r>
          </w:p>
        </w:tc>
        <w:tc>
          <w:tcPr>
            <w:tcW w:type="dxa" w:w="3628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Resultado y duración</w:t>
            </w:r>
          </w:p>
        </w:tc>
        <w:tc>
          <w:tcPr>
            <w:tcW w:type="dxa" w:w="10205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Zona funcional «Resultado y duración» y su relación con el flujo de trabajo de esta pantalla.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4"/>
        <w:gridCol w:w="7654"/>
      </w:tblGrid>
      <w:tr>
        <w:tc>
          <w:tcPr>
            <w:tcW w:type="dxa" w:w="7370"/>
            <w:vAlign w:val="top"/>
          </w:tcPr>
          <w:p>
            <w:r/>
            <w:r>
              <w:rPr>
                <w:b/>
                <w:color w:val="0F766E"/>
                <w:sz w:val="20"/>
              </w:rPr>
              <w:t>FUNCIONES QUE DEMUESTRA</w:t>
            </w:r>
          </w:p>
          <w:p>
            <w:pPr>
              <w:pStyle w:val="ListBullet"/>
              <w:spacing w:after="20"/>
            </w:pPr>
            <w:r>
              <w:t>Métricas de hoy y semana.</w:t>
            </w:r>
          </w:p>
          <w:p>
            <w:pPr>
              <w:pStyle w:val="ListBullet"/>
              <w:spacing w:after="20"/>
            </w:pPr>
            <w:r>
              <w:t>Filtros por origen, destino, disposición y periodo.</w:t>
            </w:r>
          </w:p>
          <w:p>
            <w:pPr>
              <w:pStyle w:val="ListBullet"/>
              <w:spacing w:after="20"/>
            </w:pPr>
            <w:r>
              <w:t>Duración total y facturable.</w:t>
            </w:r>
          </w:p>
          <w:p>
            <w:pPr>
              <w:pStyle w:val="ListBullet"/>
              <w:spacing w:after="20"/>
            </w:pPr>
            <w:r>
              <w:t>Canal, contexto y última aplicación para diagnóstico.</w:t>
            </w:r>
          </w:p>
        </w:tc>
        <w:tc>
          <w:tcPr>
            <w:tcW w:type="dxa" w:w="7370"/>
            <w:vAlign w:val="top"/>
          </w:tcPr>
          <w:p>
            <w:r/>
            <w:r>
              <w:rPr>
                <w:b/>
                <w:color w:val="0369A1"/>
                <w:sz w:val="20"/>
              </w:rPr>
              <w:t>RECORRIDO DE DEMOSTRACIÓN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1. </w:t>
            </w:r>
            <w:r>
              <w:t>Revisar los indicadores agregados.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2. </w:t>
            </w:r>
            <w:r>
              <w:t>Filtrar el periodo o número investigado.</w:t>
            </w:r>
          </w:p>
          <w:p>
            <w:pPr>
              <w:spacing w:after="20"/>
            </w:pPr>
            <w:r>
              <w:rPr>
                <w:b/>
                <w:color w:val="0369A1"/>
              </w:rPr>
              <w:t xml:space="preserve">3. </w:t>
            </w:r>
            <w:r>
              <w:t>Abrir el registro y correlacionarlo con logs e historial de ALICE.</w:t>
            </w:r>
          </w:p>
          <w:p>
            <w:r>
              <w:rPr>
                <w:b/>
                <w:color w:val="B45309"/>
                <w:sz w:val="20"/>
              </w:rPr>
              <w:t>NOTAS OPERATIVAS</w:t>
            </w:r>
          </w:p>
          <w:p>
            <w:pPr>
              <w:pStyle w:val="ListBullet"/>
              <w:spacing w:after="20"/>
            </w:pPr>
            <w:r>
              <w:t>CDR, historial de ALICE y auditoría responden a preguntas distintas.</w:t>
            </w:r>
          </w:p>
          <w:p>
            <w:pPr>
              <w:pStyle w:val="ListBullet"/>
              <w:spacing w:after="20"/>
            </w:pPr>
            <w:r>
              <w:t>Las cifras de esta captura son ficticias.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031A17"/>
          </w:tcPr>
          <w:p>
            <w:pPr>
              <w:spacing w:before="1200" w:after="1200"/>
            </w:pPr>
            <w:r/>
            <w:r>
              <w:rPr>
                <w:b/>
                <w:color w:val="FFFFFF"/>
                <w:sz w:val="72"/>
              </w:rPr>
              <w:t>RECORRIDOS TRANSVERSALES</w:t>
              <w:br/>
            </w:r>
            <w:r>
              <w:rPr>
                <w:color w:val="20D6C7"/>
                <w:sz w:val="30"/>
              </w:rPr>
              <w:t>Cómo encadenar pantallas para demostrar procesos completos.</w:t>
            </w:r>
          </w:p>
        </w:tc>
      </w:tr>
    </w:tbl>
    <w:p>
      <w:r>
        <w:br w:type="page"/>
      </w:r>
    </w:p>
    <w:p>
      <w:pPr>
        <w:pStyle w:val="Heading1"/>
      </w:pPr>
      <w:r>
        <w:t>Procesos de extremo a extremo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  <w:gridCol w:w="5103"/>
      </w:tblGrid>
      <w:tr>
        <w:tc>
          <w:tcPr>
            <w:tcW w:type="dxa" w:w="5103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Escenario</w:t>
            </w:r>
          </w:p>
        </w:tc>
        <w:tc>
          <w:tcPr>
            <w:tcW w:type="dxa" w:w="5103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Recorrido visual</w:t>
            </w:r>
          </w:p>
        </w:tc>
        <w:tc>
          <w:tcPr>
            <w:tcW w:type="dxa" w:w="5103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Resultado que debe demostrarse</w:t>
            </w:r>
          </w:p>
        </w:tc>
      </w:tr>
      <w:tr>
        <w:tc>
          <w:tcPr>
            <w:tcW w:type="dxa" w:w="5103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Llamada entrante</w:t>
            </w:r>
          </w:p>
        </w:tc>
        <w:tc>
          <w:tcPr>
            <w:tcW w:type="dxa" w:w="5103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Topología → En vivo → Historial → CDR</w:t>
            </w:r>
          </w:p>
        </w:tc>
        <w:tc>
          <w:tcPr>
            <w:tcW w:type="dxa" w:w="5103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La llamada se enruta, ALICE atiende, el agente puede intervenir y queda evidencia operativa.</w:t>
            </w:r>
          </w:p>
        </w:tc>
      </w:tr>
      <w:tr>
        <w:tc>
          <w:tcPr>
            <w:tcW w:type="dxa" w:w="5103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Reserva de cita</w:t>
            </w:r>
          </w:p>
        </w:tc>
        <w:tc>
          <w:tcPr>
            <w:tcW w:type="dxa" w:w="5103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ALICE → Agenda admin → Agenda agente</w:t>
            </w:r>
          </w:p>
        </w:tc>
        <w:tc>
          <w:tcPr>
            <w:tcW w:type="dxa" w:w="5103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El perfil puede usar agenda; servicios y horarios producen una cita visible para el agente.</w:t>
            </w:r>
          </w:p>
        </w:tc>
      </w:tr>
      <w:tr>
        <w:tc>
          <w:tcPr>
            <w:tcW w:type="dxa" w:w="5103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WhatsApp automático y toma humana</w:t>
            </w:r>
          </w:p>
        </w:tc>
        <w:tc>
          <w:tcPr>
            <w:tcW w:type="dxa" w:w="5103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Lanzador → Buzón → Conversación</w:t>
            </w:r>
          </w:p>
        </w:tc>
        <w:tc>
          <w:tcPr>
            <w:tcW w:type="dxa" w:w="5103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ALICE responde mientras está activa y el agente toma el mando con un único control.</w:t>
            </w:r>
          </w:p>
        </w:tc>
      </w:tr>
      <w:tr>
        <w:tc>
          <w:tcPr>
            <w:tcW w:type="dxa" w:w="5103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Correo supervisado</w:t>
            </w:r>
          </w:p>
        </w:tc>
        <w:tc>
          <w:tcPr>
            <w:tcW w:type="dxa" w:w="5103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Cuentas de correo → Buzón del agente</w:t>
            </w:r>
          </w:p>
        </w:tc>
        <w:tc>
          <w:tcPr>
            <w:tcW w:type="dxa" w:w="5103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La cuenta está validada, asignada y opera en modo automático o revisado.</w:t>
            </w:r>
          </w:p>
        </w:tc>
      </w:tr>
      <w:tr>
        <w:tc>
          <w:tcPr>
            <w:tcW w:type="dxa" w:w="5103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Alta de persona y telefonía</w:t>
            </w:r>
          </w:p>
        </w:tc>
        <w:tc>
          <w:tcPr>
            <w:tcW w:type="dxa" w:w="5103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Equipo → SIP → Topología</w:t>
            </w:r>
          </w:p>
        </w:tc>
        <w:tc>
          <w:tcPr>
            <w:tcW w:type="dxa" w:w="5103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El usuario recibe rol y extensión; sus dispositivos y estado aparecen en la PBX.</w:t>
            </w:r>
          </w:p>
        </w:tc>
      </w:tr>
      <w:tr>
        <w:tc>
          <w:tcPr>
            <w:tcW w:type="dxa" w:w="5103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Cambio de enrutamiento</w:t>
            </w:r>
          </w:p>
        </w:tc>
        <w:tc>
          <w:tcPr>
            <w:tcW w:type="dxa" w:w="5103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Dialplan → Horario → Locuciones → Registros</w:t>
            </w:r>
          </w:p>
        </w:tc>
        <w:tc>
          <w:tcPr>
            <w:tcW w:type="dxa" w:w="5103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La regla se prepara, valida, publica y después se verifica en los registros.</w:t>
            </w:r>
          </w:p>
        </w:tc>
      </w:tr>
      <w:tr>
        <w:tc>
          <w:tcPr>
            <w:tcW w:type="dxa" w:w="5103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Gobierno multiempresa</w:t>
            </w:r>
          </w:p>
        </w:tc>
        <w:tc>
          <w:tcPr>
            <w:tcW w:type="dxa" w:w="5103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Organizaciones → Resumen → Auditoría</w:t>
            </w:r>
          </w:p>
        </w:tc>
        <w:tc>
          <w:tcPr>
            <w:tcW w:type="dxa" w:w="5103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El tenant activo permanece visible y los cambios sensibles dejan traza.</w:t>
            </w:r>
          </w:p>
        </w:tc>
      </w:tr>
    </w:tbl>
    <w:p>
      <w:pPr>
        <w:pStyle w:val="Heading2"/>
      </w:pPr>
      <w:r>
        <w:t>Guion sugerido para una demostración de 30 minutos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  <w:gridCol w:w="5103"/>
      </w:tblGrid>
      <w:tr>
        <w:tc>
          <w:tcPr>
            <w:tcW w:type="dxa" w:w="5103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Minutos</w:t>
            </w:r>
          </w:p>
        </w:tc>
        <w:tc>
          <w:tcPr>
            <w:tcW w:type="dxa" w:w="5103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Bloque</w:t>
            </w:r>
          </w:p>
        </w:tc>
        <w:tc>
          <w:tcPr>
            <w:tcW w:type="dxa" w:w="5103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Pantallas</w:t>
            </w:r>
          </w:p>
        </w:tc>
      </w:tr>
      <w:tr>
        <w:tc>
          <w:tcPr>
            <w:tcW w:type="dxa" w:w="5103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0–3</w:t>
            </w:r>
          </w:p>
        </w:tc>
        <w:tc>
          <w:tcPr>
            <w:tcW w:type="dxa" w:w="5103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Propuesta y arquitectura de portales</w:t>
            </w:r>
          </w:p>
        </w:tc>
        <w:tc>
          <w:tcPr>
            <w:tcW w:type="dxa" w:w="5103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Acceso, Resumen y Topología</w:t>
            </w:r>
          </w:p>
        </w:tc>
      </w:tr>
      <w:tr>
        <w:tc>
          <w:tcPr>
            <w:tcW w:type="dxa" w:w="5103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3–10</w:t>
            </w:r>
          </w:p>
        </w:tc>
        <w:tc>
          <w:tcPr>
            <w:tcW w:type="dxa" w:w="5103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Experiencia del agente</w:t>
            </w:r>
          </w:p>
        </w:tc>
        <w:tc>
          <w:tcPr>
            <w:tcW w:type="dxa" w:w="5103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En vivo, Teléfono, Historial y Contactos</w:t>
            </w:r>
          </w:p>
        </w:tc>
      </w:tr>
      <w:tr>
        <w:tc>
          <w:tcPr>
            <w:tcW w:type="dxa" w:w="5103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10–15</w:t>
            </w:r>
          </w:p>
        </w:tc>
        <w:tc>
          <w:tcPr>
            <w:tcW w:type="dxa" w:w="5103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Omnicanal</w:t>
            </w:r>
          </w:p>
        </w:tc>
        <w:tc>
          <w:tcPr>
            <w:tcW w:type="dxa" w:w="5103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Agenda, WhatsApp y Correo</w:t>
            </w:r>
          </w:p>
        </w:tc>
      </w:tr>
      <w:tr>
        <w:tc>
          <w:tcPr>
            <w:tcW w:type="dxa" w:w="5103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15–22</w:t>
            </w:r>
          </w:p>
        </w:tc>
        <w:tc>
          <w:tcPr>
            <w:tcW w:type="dxa" w:w="5103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Configuración del servicio</w:t>
            </w:r>
          </w:p>
        </w:tc>
        <w:tc>
          <w:tcPr>
            <w:tcW w:type="dxa" w:w="5103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ALICE, Equipo, Líneas y DDI, Agenda</w:t>
            </w:r>
          </w:p>
        </w:tc>
      </w:tr>
      <w:tr>
        <w:tc>
          <w:tcPr>
            <w:tcW w:type="dxa" w:w="5103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22–27</w:t>
            </w:r>
          </w:p>
        </w:tc>
        <w:tc>
          <w:tcPr>
            <w:tcW w:type="dxa" w:w="5103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PBX y operación</w:t>
            </w:r>
          </w:p>
        </w:tc>
        <w:tc>
          <w:tcPr>
            <w:tcW w:type="dxa" w:w="5103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SIP, Dialplan, Horario, Registros y CDR</w:t>
            </w:r>
          </w:p>
        </w:tc>
      </w:tr>
      <w:tr>
        <w:tc>
          <w:tcPr>
            <w:tcW w:type="dxa" w:w="5103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27–30</w:t>
            </w:r>
          </w:p>
        </w:tc>
        <w:tc>
          <w:tcPr>
            <w:tcW w:type="dxa" w:w="5103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Gobierno y próximos pasos</w:t>
            </w:r>
          </w:p>
        </w:tc>
        <w:tc>
          <w:tcPr>
            <w:tcW w:type="dxa" w:w="5103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Auditoría, Organizaciones y plan de integración</w:t>
            </w:r>
          </w:p>
        </w:tc>
      </w:tr>
    </w:tbl>
    <w:p>
      <w:r>
        <w:br w:type="page"/>
      </w:r>
    </w:p>
    <w:p>
      <w:pPr>
        <w:pStyle w:val="Heading1"/>
      </w:pPr>
      <w:r>
        <w:t>Comprobaciones antes de presentar</w:t>
      </w:r>
    </w:p>
    <w:p>
      <w:pPr>
        <w:pStyle w:val="ListBullet"/>
        <w:spacing w:after="40"/>
      </w:pPr>
      <w:r>
        <w:t>Acordar qué roles y portales verá cada asistente.</w:t>
      </w:r>
    </w:p>
    <w:p>
      <w:pPr>
        <w:pStyle w:val="ListBullet"/>
        <w:spacing w:after="40"/>
      </w:pPr>
      <w:r>
        <w:t>Confirmar que la presentación usa exclusivamente un tenant de demostración.</w:t>
      </w:r>
    </w:p>
    <w:p>
      <w:pPr>
        <w:pStyle w:val="ListBullet"/>
        <w:spacing w:after="40"/>
      </w:pPr>
      <w:r>
        <w:t>Probar micrófono, altavoces, navegador, red y resolución de pantalla.</w:t>
      </w:r>
    </w:p>
    <w:p>
      <w:pPr>
        <w:pStyle w:val="ListBullet"/>
        <w:spacing w:after="40"/>
      </w:pPr>
      <w:r>
        <w:t>No mostrar contraseñas SIP, credenciales de correo, tokens, grabaciones ni interlocutores reales.</w:t>
      </w:r>
    </w:p>
    <w:p>
      <w:pPr>
        <w:pStyle w:val="ListBullet"/>
        <w:spacing w:after="40"/>
      </w:pPr>
      <w:r>
        <w:t>Explicar que los estados técnicos de estas capturas pertenecen a un simulador aislado.</w:t>
      </w:r>
    </w:p>
    <w:p>
      <w:pPr>
        <w:pStyle w:val="ListBullet"/>
        <w:spacing w:after="40"/>
      </w:pPr>
      <w:r>
        <w:t>Separar claramente función existente, parametrización del despliegue e integración que requiera diseño adicional.</w:t>
      </w:r>
    </w:p>
    <w:p>
      <w:pPr>
        <w:pStyle w:val="ListBullet"/>
        <w:spacing w:after="40"/>
      </w:pPr>
      <w:r>
        <w:t>Cerrar con los casos de uso prioritarios, sistemas a integrar, seguridad, piloto y criterios de aceptación.</w:t>
      </w:r>
    </w:p>
    <w:p>
      <w:pPr>
        <w:pStyle w:val="Heading2"/>
      </w:pPr>
      <w:r>
        <w:t>Matriz rápida de permisos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827"/>
        <w:gridCol w:w="3827"/>
        <w:gridCol w:w="3827"/>
        <w:gridCol w:w="3827"/>
      </w:tblGrid>
      <w:tr>
        <w:tc>
          <w:tcPr>
            <w:tcW w:type="dxa" w:w="3827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Área</w:t>
            </w:r>
          </w:p>
        </w:tc>
        <w:tc>
          <w:tcPr>
            <w:tcW w:type="dxa" w:w="3827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Agente</w:t>
            </w:r>
          </w:p>
        </w:tc>
        <w:tc>
          <w:tcPr>
            <w:tcW w:type="dxa" w:w="3827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Admin. organización</w:t>
            </w:r>
          </w:p>
        </w:tc>
        <w:tc>
          <w:tcPr>
            <w:tcW w:type="dxa" w:w="3827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Admin. PBX/plataforma</w:t>
            </w:r>
          </w:p>
        </w:tc>
      </w:tr>
      <w:tr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Atención, historial y softphone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Sí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Puede entrar al portal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Según membresía</w:t>
            </w:r>
          </w:p>
        </w:tc>
      </w:tr>
      <w:tr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Contactos, agenda y canales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Operación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Configuración y supervisión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Según alcance</w:t>
            </w:r>
          </w:p>
        </w:tc>
      </w:tr>
      <w:tr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Perfiles de ALICE y equipo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Configuración propia limitada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Sí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Sí, si está autorizado</w:t>
            </w:r>
          </w:p>
        </w:tc>
      </w:tr>
      <w:tr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Organizaciones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No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No salvo rol de plataforma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Rol de plataforma</w:t>
            </w:r>
          </w:p>
        </w:tc>
      </w:tr>
      <w:tr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SIP, dialplan y topología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No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Según rol acordado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Sí</w:t>
            </w:r>
          </w:p>
        </w:tc>
      </w:tr>
      <w:tr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Auditoría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No o limitada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Sí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Sí</w:t>
            </w:r>
          </w:p>
        </w:tc>
      </w:tr>
    </w:tbl>
    <w:p>
      <w:r>
        <w:br w:type="page"/>
      </w:r>
    </w:p>
    <w:p>
      <w:pPr>
        <w:pStyle w:val="Heading1"/>
      </w:pPr>
      <w:r>
        <w:t>Inventario de capturas y trazabilidad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827"/>
        <w:gridCol w:w="3827"/>
        <w:gridCol w:w="3827"/>
        <w:gridCol w:w="3827"/>
      </w:tblGrid>
      <w:tr>
        <w:tc>
          <w:tcPr>
            <w:tcW w:type="dxa" w:w="3827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N.º</w:t>
            </w:r>
          </w:p>
        </w:tc>
        <w:tc>
          <w:tcPr>
            <w:tcW w:type="dxa" w:w="3827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Archivo</w:t>
            </w:r>
          </w:p>
        </w:tc>
        <w:tc>
          <w:tcPr>
            <w:tcW w:type="dxa" w:w="3827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Portal</w:t>
            </w:r>
          </w:p>
        </w:tc>
        <w:tc>
          <w:tcPr>
            <w:tcW w:type="dxa" w:w="3827"/>
            <w:shd w:fill="0F766E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Función principal</w:t>
            </w:r>
          </w:p>
        </w:tc>
      </w:tr>
      <w:tr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01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01-acceso.png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Acceso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Inicio de sesión</w:t>
            </w:r>
          </w:p>
        </w:tc>
      </w:tr>
      <w:tr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02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02-agente-en-vivo.png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Agente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Centro de atención en vivo</w:t>
            </w:r>
          </w:p>
        </w:tc>
      </w:tr>
      <w:tr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03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03-agente-historial.png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Agente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Historial de llamadas</w:t>
            </w:r>
          </w:p>
        </w:tc>
      </w:tr>
      <w:tr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04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04-agente-telefono.png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Agente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Softphone web</w:t>
            </w:r>
          </w:p>
        </w:tc>
      </w:tr>
      <w:tr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05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05-agente-contactos.png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Agente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Contactos del agente</w:t>
            </w:r>
          </w:p>
        </w:tc>
      </w:tr>
      <w:tr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06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06-agente-mi-alice.png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Agente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Mi ALICE</w:t>
            </w:r>
          </w:p>
        </w:tc>
      </w:tr>
      <w:tr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07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07-agente-canales.png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Agente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Lanzador omnicanal</w:t>
            </w:r>
          </w:p>
        </w:tc>
      </w:tr>
      <w:tr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08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08-agente-agenda.png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Agente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Agenda diaria</w:t>
            </w:r>
          </w:p>
        </w:tc>
      </w:tr>
      <w:tr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09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09-agente-whatsapp.png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Agente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Buzón de WhatsApp</w:t>
            </w:r>
          </w:p>
        </w:tc>
      </w:tr>
      <w:tr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10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10-agente-whatsapp-conversacion.png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Agente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Conversación de WhatsApp</w:t>
            </w:r>
          </w:p>
        </w:tc>
      </w:tr>
      <w:tr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11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11-agente-correo.png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Agente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Buzón de correo</w:t>
            </w:r>
          </w:p>
        </w:tc>
      </w:tr>
      <w:tr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12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12-admin-resumen.png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Administración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Resumen de organización</w:t>
            </w:r>
          </w:p>
        </w:tc>
      </w:tr>
      <w:tr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13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13-admin-alice.png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Administración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Configuraciones de ALICE</w:t>
            </w:r>
          </w:p>
        </w:tc>
      </w:tr>
      <w:tr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14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14-admin-equipo.png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Administración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Equipo, roles y dispositivos</w:t>
            </w:r>
          </w:p>
        </w:tc>
      </w:tr>
      <w:tr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15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15-admin-correo.png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Administración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Cuentas de correo</w:t>
            </w:r>
          </w:p>
        </w:tc>
      </w:tr>
      <w:tr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16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16-admin-lineas.png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Administración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Líneas, DDI y WhatsApp</w:t>
            </w:r>
          </w:p>
        </w:tc>
      </w:tr>
      <w:tr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17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17-admin-agenda.png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Administración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Configuración de agenda</w:t>
            </w:r>
          </w:p>
        </w:tc>
      </w:tr>
      <w:tr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18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18-admin-contactos.png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Administración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Directorio de contactos</w:t>
            </w:r>
          </w:p>
        </w:tc>
      </w:tr>
      <w:tr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19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19-admin-crm.png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Administración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Cuentas CRM</w:t>
            </w:r>
          </w:p>
        </w:tc>
      </w:tr>
      <w:tr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20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20-admin-auditoria.png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Administración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Auditoría administrativa</w:t>
            </w:r>
          </w:p>
        </w:tc>
      </w:tr>
      <w:tr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21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21-admin-organizaciones.png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Administración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Organizaciones multiempresa</w:t>
            </w:r>
          </w:p>
        </w:tc>
      </w:tr>
      <w:tr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22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22-pbx-topologia.png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Centralita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Topología lógica de PBX</w:t>
            </w:r>
          </w:p>
        </w:tc>
      </w:tr>
      <w:tr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23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23-pbx-sip.png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Centralita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Extensiones y dispositivos SIP</w:t>
            </w:r>
          </w:p>
        </w:tc>
      </w:tr>
      <w:tr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24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24-pbx-dialplan.png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Centralita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Dialplan</w:t>
            </w:r>
          </w:p>
        </w:tc>
      </w:tr>
      <w:tr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25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25-pbx-horario.png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Centralita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Horarios de enrutamiento</w:t>
            </w:r>
          </w:p>
        </w:tc>
      </w:tr>
      <w:tr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26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26-pbx-locuciones.png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Centralita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Biblioteca de locuciones</w:t>
            </w:r>
          </w:p>
        </w:tc>
      </w:tr>
      <w:tr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27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27-pbx-registros.png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Centralita</w:t>
            </w:r>
          </w:p>
        </w:tc>
        <w:tc>
          <w:tcPr>
            <w:tcW w:type="dxa" w:w="3827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Registros técnicos</w:t>
            </w:r>
          </w:p>
        </w:tc>
      </w:tr>
      <w:tr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28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28-pbx-cdr.png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Centralita</w:t>
            </w:r>
          </w:p>
        </w:tc>
        <w:tc>
          <w:tcPr>
            <w:tcW w:type="dxa" w:w="3827"/>
            <w:shd w:fill="F3FBF9"/>
            <w:vAlign w:val="center"/>
          </w:tcPr>
          <w:p>
            <w:r/>
            <w:r>
              <w:rPr>
                <w:rFonts w:ascii="Aptos" w:hAnsi="Aptos"/>
                <w:b w:val="0"/>
                <w:color w:val="082A24"/>
                <w:sz w:val="17"/>
              </w:rPr>
              <w:t>CDR y métricas de llamadas</w:t>
            </w:r>
          </w:p>
        </w:tc>
      </w:tr>
    </w:tbl>
    <w:p>
      <w:pPr>
        <w:pStyle w:val="Heading2"/>
      </w:pPr>
      <w:r>
        <w:t>Metodología de captura</w:t>
      </w:r>
    </w:p>
    <w:p>
      <w:pPr>
        <w:pStyle w:val="ListBullet"/>
        <w:spacing w:after="40"/>
      </w:pPr>
      <w:r>
        <w:t>Frontend real compilado de ALICE, resolución 1440 × 1000 píxeles.</w:t>
      </w:r>
    </w:p>
    <w:p>
      <w:pPr>
        <w:pStyle w:val="ListBullet"/>
        <w:spacing w:after="40"/>
      </w:pPr>
      <w:r>
        <w:t>Navegador Chromium en modo automatizado.</w:t>
      </w:r>
    </w:p>
    <w:p>
      <w:pPr>
        <w:pStyle w:val="ListBullet"/>
        <w:spacing w:after="40"/>
      </w:pPr>
      <w:r>
        <w:t>API sustituida por respuestas locales sintéticas; no se consultó el backend productivo.</w:t>
      </w:r>
    </w:p>
    <w:p>
      <w:pPr>
        <w:pStyle w:val="ListBullet"/>
        <w:spacing w:after="40"/>
      </w:pPr>
      <w:r>
        <w:t>Nombres, teléfonos, correos, organizaciones, conversaciones, llamadas y métricas son ficticios.</w:t>
      </w:r>
    </w:p>
    <w:p>
      <w:pPr>
        <w:pStyle w:val="ListBullet"/>
        <w:spacing w:after="40"/>
      </w:pPr>
      <w:r>
        <w:t>Las anotaciones numeradas se añadieron después de capturar la interfaz.</w:t>
      </w:r>
    </w:p>
    <w:p>
      <w:pPr>
        <w:pStyle w:val="ListBullet"/>
        <w:spacing w:after="40"/>
      </w:pPr>
      <w:r>
        <w:t>Fecha de referencia visual: 24 de agosto de 2026. La interfaz puede evolucionar después de esta edición.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308"/>
      </w:tblGrid>
      <w:tr>
        <w:tc>
          <w:tcPr>
            <w:tcW w:type="dxa" w:w="15308"/>
            <w:shd w:fill="F3FBF9"/>
          </w:tcPr>
          <w:p>
            <w:r/>
            <w:r>
              <w:rPr>
                <w:b/>
                <w:color w:val="0369A1"/>
                <w:sz w:val="18"/>
              </w:rPr>
              <w:t>CONFIDENCIALIDAD</w:t>
              <w:br/>
            </w:r>
            <w:r>
              <w:rPr>
                <w:color w:val="082A24"/>
                <w:sz w:val="20"/>
              </w:rPr>
              <w:t>Este manual está preparado para presentación técnica y comercial. Antes de distribuirlo fuera de la organización, aplíquese la clasificación documental y el control de versiones que correspondan.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709" w:right="765" w:bottom="680" w:left="765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D6F68"/>
        <w:sz w:val="16"/>
      </w:rPr>
      <w:t xml:space="preserve">WELTAS · Documento complementario · </w:t>
    </w:r>
    <w:r>
      <w:fldChar w:fldCharType="begin"/>
      <w:instrText xml:space="preserve">PAGE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0F766E"/>
        <w:sz w:val="16"/>
      </w:rPr>
      <w:t>ALICE · MANUAL VISUAL DE LA APLICACIÓN WEB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082A24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82A24"/>
      <w:sz w:val="4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F766E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0369A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Relationship Id="rId36" Type="http://schemas.openxmlformats.org/officeDocument/2006/relationships/image" Target="media/image26.png"/><Relationship Id="rId37" Type="http://schemas.openxmlformats.org/officeDocument/2006/relationships/image" Target="media/image27.png"/><Relationship Id="rId38" Type="http://schemas.openxmlformats.org/officeDocument/2006/relationships/image" Target="media/image28.png"/><Relationship Id="rId39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ALICE — Manual visual de la aplicación web</dc:title>
  <dc:subject>Documento complementario con capturas, funciones y recorridos</dc:subject>
  <dc:creator>WELTAS</dc:creator>
  <cp:keywords>ALICE, telecomunicaciones, manual visual, agente, administración, PBX</cp:keywords>
  <dc:description>Capturas con datos sintéticos de demostración.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